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77" w:rsidRPr="00273477" w:rsidRDefault="00EF13ED" w:rsidP="00EF13ED">
      <w:pPr>
        <w:spacing w:after="0" w:line="240" w:lineRule="auto"/>
        <w:jc w:val="right"/>
        <w:rPr>
          <w:rFonts w:ascii="Verdana" w:eastAsia="Times New Roman" w:hAnsi="Verdana" w:cs="Times New Roman"/>
          <w:b/>
          <w:bCs/>
          <w:color w:val="3F4040"/>
          <w:sz w:val="18"/>
          <w:szCs w:val="18"/>
          <w:shd w:val="clear" w:color="auto" w:fill="F1F1F1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noProof/>
          <w:color w:val="3F4040"/>
          <w:sz w:val="18"/>
          <w:szCs w:val="18"/>
          <w:shd w:val="clear" w:color="auto" w:fill="F1F1F1"/>
          <w:lang w:eastAsia="ru-RU"/>
        </w:rPr>
        <w:drawing>
          <wp:inline distT="0" distB="0" distL="0" distR="0" wp14:anchorId="267DEF6D" wp14:editId="4856E4C4">
            <wp:extent cx="1784178" cy="7052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TInform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49" cy="7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77" w:rsidRPr="00EB6A79" w:rsidRDefault="008B1741" w:rsidP="008B1741">
      <w:pPr>
        <w:rPr>
          <w:b/>
          <w:color w:val="0070C0"/>
        </w:rPr>
      </w:pPr>
      <w:r w:rsidRPr="00EB6A79">
        <w:rPr>
          <w:b/>
          <w:color w:val="0070C0"/>
        </w:rPr>
        <w:t xml:space="preserve">1. </w:t>
      </w:r>
      <w:r w:rsidR="00D70844" w:rsidRPr="00EB6A79">
        <w:rPr>
          <w:b/>
          <w:color w:val="0070C0"/>
        </w:rPr>
        <w:t>П</w:t>
      </w:r>
      <w:r w:rsidR="002457AA" w:rsidRPr="00EB6A79">
        <w:rPr>
          <w:b/>
          <w:color w:val="0070C0"/>
        </w:rPr>
        <w:t>редоставленный</w:t>
      </w:r>
      <w:r w:rsidR="00D70844" w:rsidRPr="00EB6A79">
        <w:rPr>
          <w:b/>
          <w:color w:val="0070C0"/>
        </w:rPr>
        <w:t xml:space="preserve"> в редакцию материал </w:t>
      </w:r>
      <w:r w:rsidR="00273477" w:rsidRPr="00EB6A79">
        <w:rPr>
          <w:b/>
          <w:color w:val="0070C0"/>
        </w:rPr>
        <w:t xml:space="preserve"> должен включать:</w:t>
      </w:r>
    </w:p>
    <w:p w:rsidR="00D70844" w:rsidRPr="008B1741" w:rsidRDefault="00D70844" w:rsidP="008B1741">
      <w:pPr>
        <w:pStyle w:val="a3"/>
        <w:numPr>
          <w:ilvl w:val="0"/>
          <w:numId w:val="8"/>
        </w:numPr>
      </w:pPr>
      <w:r w:rsidRPr="008B1741">
        <w:t>подтверждение, что статья предназначена для публикации в журнале Международное Аналитическое Обозрение «</w:t>
      </w:r>
      <w:proofErr w:type="spellStart"/>
      <w:r w:rsidRPr="008B1741">
        <w:t>ALITinform</w:t>
      </w:r>
      <w:proofErr w:type="spellEnd"/>
      <w:r w:rsidRPr="008B1741">
        <w:t>: Цемент. Бетон. Сухие смеси», что она нигде ранее не публиковалась и в настоящее время не передана в другие издания</w:t>
      </w:r>
      <w:r w:rsidR="00C93134" w:rsidRPr="008B1741">
        <w:t xml:space="preserve"> (в электронном письме)</w:t>
      </w:r>
      <w:r w:rsidRPr="008B1741">
        <w:t>;</w:t>
      </w:r>
    </w:p>
    <w:p w:rsidR="00553171" w:rsidRPr="008B1741" w:rsidRDefault="00FA388B" w:rsidP="008B1741">
      <w:pPr>
        <w:pStyle w:val="a3"/>
        <w:numPr>
          <w:ilvl w:val="0"/>
          <w:numId w:val="8"/>
        </w:numPr>
      </w:pPr>
      <w:r w:rsidRPr="008B1741">
        <w:t xml:space="preserve">контактная информация: </w:t>
      </w:r>
      <w:r w:rsidR="00553171" w:rsidRPr="008B1741">
        <w:t>почтовый адрес и адрес электронной почты, номер телефона и подписанные фото авторов</w:t>
      </w:r>
      <w:r w:rsidR="00832C8A" w:rsidRPr="008B1741">
        <w:t xml:space="preserve"> в формате JPG</w:t>
      </w:r>
      <w:r w:rsidR="007A1087" w:rsidRPr="007A1087">
        <w:t>;</w:t>
      </w:r>
    </w:p>
    <w:p w:rsidR="00D22035" w:rsidRPr="008B1741" w:rsidRDefault="00D22035" w:rsidP="008B1741">
      <w:pPr>
        <w:pStyle w:val="a3"/>
        <w:numPr>
          <w:ilvl w:val="0"/>
          <w:numId w:val="8"/>
        </w:numPr>
      </w:pPr>
      <w:r w:rsidRPr="008B1741">
        <w:t>рукопись статьи в электронном виде</w:t>
      </w:r>
      <w:r w:rsidR="007A1087" w:rsidRPr="007A1087">
        <w:t>.</w:t>
      </w:r>
    </w:p>
    <w:p w:rsidR="00553171" w:rsidRPr="00EB6A79" w:rsidRDefault="008B1741" w:rsidP="008B1741">
      <w:pPr>
        <w:rPr>
          <w:b/>
          <w:color w:val="0070C0"/>
        </w:rPr>
      </w:pPr>
      <w:r w:rsidRPr="00EB6A79">
        <w:rPr>
          <w:b/>
          <w:color w:val="0070C0"/>
        </w:rPr>
        <w:t xml:space="preserve">2. </w:t>
      </w:r>
      <w:r w:rsidR="00E64B30" w:rsidRPr="00EB6A79">
        <w:rPr>
          <w:b/>
          <w:color w:val="0070C0"/>
        </w:rPr>
        <w:t>Требования к содержанию статьи</w:t>
      </w:r>
      <w:r w:rsidR="0037265D" w:rsidRPr="00EB6A79">
        <w:rPr>
          <w:b/>
          <w:color w:val="0070C0"/>
        </w:rPr>
        <w:t>:</w:t>
      </w:r>
    </w:p>
    <w:p w:rsidR="00D70844" w:rsidRPr="00D20C66" w:rsidRDefault="00832C8A" w:rsidP="00D20C66">
      <w:pPr>
        <w:pStyle w:val="a3"/>
        <w:numPr>
          <w:ilvl w:val="0"/>
          <w:numId w:val="7"/>
        </w:numPr>
      </w:pPr>
      <w:r w:rsidRPr="00D20C66">
        <w:t xml:space="preserve">сведения об авторах на русском и английском языках: </w:t>
      </w:r>
      <w:r w:rsidR="00A654C9" w:rsidRPr="00D20C66">
        <w:t>фамилия</w:t>
      </w:r>
      <w:r w:rsidR="00D87EEC" w:rsidRPr="00D20C66">
        <w:t xml:space="preserve"> полностью</w:t>
      </w:r>
      <w:r w:rsidR="00A654C9" w:rsidRPr="00D20C66">
        <w:t>, имя и отчество автор</w:t>
      </w:r>
      <w:proofErr w:type="gramStart"/>
      <w:r w:rsidR="00A654C9" w:rsidRPr="00D20C66">
        <w:t>а(</w:t>
      </w:r>
      <w:proofErr w:type="spellStart"/>
      <w:proofErr w:type="gramEnd"/>
      <w:r w:rsidR="00A654C9" w:rsidRPr="00D20C66">
        <w:t>ов</w:t>
      </w:r>
      <w:proofErr w:type="spellEnd"/>
      <w:r w:rsidR="00A654C9" w:rsidRPr="00D20C66">
        <w:t>)</w:t>
      </w:r>
      <w:r w:rsidR="007B48E2" w:rsidRPr="00D20C66">
        <w:t xml:space="preserve"> инициалами</w:t>
      </w:r>
      <w:r w:rsidR="00A654C9" w:rsidRPr="00D20C66">
        <w:t xml:space="preserve">, сведения об авторе(ах): ученое звание, ученая степень, </w:t>
      </w:r>
      <w:r w:rsidR="00FA388B" w:rsidRPr="00D20C66">
        <w:t xml:space="preserve">должность, </w:t>
      </w:r>
      <w:r w:rsidR="00A654C9" w:rsidRPr="00D20C66">
        <w:t xml:space="preserve">место работы/учебы, </w:t>
      </w:r>
      <w:r w:rsidR="00AE5506" w:rsidRPr="00D20C66">
        <w:t xml:space="preserve">город, </w:t>
      </w:r>
      <w:r w:rsidR="00A654C9" w:rsidRPr="00D20C66">
        <w:t>страна</w:t>
      </w:r>
      <w:r w:rsidR="00D70844" w:rsidRPr="00D20C66">
        <w:t>;</w:t>
      </w:r>
    </w:p>
    <w:p w:rsidR="008B1A9D" w:rsidRPr="00D20C66" w:rsidRDefault="00477BED" w:rsidP="00D20C66">
      <w:pPr>
        <w:pStyle w:val="a3"/>
        <w:numPr>
          <w:ilvl w:val="0"/>
          <w:numId w:val="7"/>
        </w:numPr>
      </w:pPr>
      <w:r w:rsidRPr="00D20C66">
        <w:t>фамилия</w:t>
      </w:r>
      <w:r w:rsidR="008B1A9D" w:rsidRPr="00D20C66">
        <w:t xml:space="preserve"> </w:t>
      </w:r>
      <w:r w:rsidR="00101F58" w:rsidRPr="00D20C66">
        <w:t xml:space="preserve">ключевого </w:t>
      </w:r>
      <w:r w:rsidR="008B1A9D" w:rsidRPr="00D20C66">
        <w:t>автора</w:t>
      </w:r>
      <w:r w:rsidRPr="00D20C66">
        <w:t xml:space="preserve"> должна стоять на первом месте</w:t>
      </w:r>
      <w:r w:rsidR="008B1A9D" w:rsidRPr="00D20C66">
        <w:t>,</w:t>
      </w:r>
      <w:r w:rsidRPr="00D20C66">
        <w:t xml:space="preserve"> фамилии</w:t>
      </w:r>
      <w:r w:rsidR="00101F58" w:rsidRPr="00D20C66">
        <w:t xml:space="preserve"> </w:t>
      </w:r>
      <w:r w:rsidRPr="00D20C66">
        <w:t>автора или соавторов</w:t>
      </w:r>
      <w:r w:rsidR="004303A9" w:rsidRPr="00D20C66">
        <w:t>, фото которого/которых</w:t>
      </w:r>
      <w:r w:rsidR="00101F58" w:rsidRPr="00D20C66">
        <w:t xml:space="preserve"> будет опубликовано, отметить звездочкой</w:t>
      </w:r>
      <w:proofErr w:type="gramStart"/>
      <w:r w:rsidR="00101F58" w:rsidRPr="00D20C66">
        <w:t xml:space="preserve"> (</w:t>
      </w:r>
      <w:r w:rsidR="00D87EEC" w:rsidRPr="00D20C66">
        <w:t>*</w:t>
      </w:r>
      <w:r w:rsidR="00101F58" w:rsidRPr="00D20C66">
        <w:t>)</w:t>
      </w:r>
      <w:r w:rsidR="00E034F9" w:rsidRPr="00D20C66">
        <w:t>;</w:t>
      </w:r>
      <w:proofErr w:type="gramEnd"/>
    </w:p>
    <w:p w:rsidR="00273477" w:rsidRPr="00D20C66" w:rsidRDefault="00273477" w:rsidP="00D20C66">
      <w:pPr>
        <w:pStyle w:val="a3"/>
        <w:numPr>
          <w:ilvl w:val="0"/>
          <w:numId w:val="7"/>
        </w:numPr>
      </w:pPr>
      <w:r w:rsidRPr="00D20C66">
        <w:t xml:space="preserve">названия </w:t>
      </w:r>
      <w:r w:rsidR="00A654C9" w:rsidRPr="00D20C66">
        <w:t>статьи</w:t>
      </w:r>
      <w:r w:rsidRPr="00D20C66">
        <w:t>;</w:t>
      </w:r>
    </w:p>
    <w:p w:rsidR="00FA388B" w:rsidRPr="00D20C66" w:rsidRDefault="00FA388B" w:rsidP="00D20C66">
      <w:pPr>
        <w:pStyle w:val="a3"/>
        <w:numPr>
          <w:ilvl w:val="0"/>
          <w:numId w:val="7"/>
        </w:numPr>
      </w:pPr>
      <w:r w:rsidRPr="00D20C66">
        <w:t>аннотация</w:t>
      </w:r>
      <w:r w:rsidR="009C55FD" w:rsidRPr="00D20C66">
        <w:t xml:space="preserve"> </w:t>
      </w:r>
      <w:proofErr w:type="gramStart"/>
      <w:r w:rsidR="009C55FD" w:rsidRPr="00D20C66">
        <w:t>(</w:t>
      </w:r>
      <w:r w:rsidR="00750068" w:rsidRPr="00D20C66">
        <w:t xml:space="preserve"> </w:t>
      </w:r>
      <w:proofErr w:type="gramEnd"/>
      <w:r w:rsidR="00750068" w:rsidRPr="00D20C66">
        <w:t xml:space="preserve">~ </w:t>
      </w:r>
      <w:r w:rsidR="009C55FD" w:rsidRPr="00D20C66">
        <w:t>400-</w:t>
      </w:r>
      <w:r w:rsidR="000E4911" w:rsidRPr="00D20C66">
        <w:t>8</w:t>
      </w:r>
      <w:r w:rsidR="009C55FD" w:rsidRPr="00D20C66">
        <w:t>00 знаков с пробелами)</w:t>
      </w:r>
      <w:r w:rsidRPr="00D20C66">
        <w:t>;</w:t>
      </w:r>
    </w:p>
    <w:p w:rsidR="00273477" w:rsidRPr="00D20C66" w:rsidRDefault="00273477" w:rsidP="00D20C66">
      <w:pPr>
        <w:pStyle w:val="a3"/>
        <w:numPr>
          <w:ilvl w:val="0"/>
          <w:numId w:val="7"/>
        </w:numPr>
      </w:pPr>
      <w:r w:rsidRPr="00D20C66">
        <w:t>ключевые слова (3–5);</w:t>
      </w:r>
    </w:p>
    <w:p w:rsidR="00A07695" w:rsidRPr="00D20C66" w:rsidRDefault="00A07695" w:rsidP="00D20C66">
      <w:pPr>
        <w:pStyle w:val="a3"/>
        <w:numPr>
          <w:ilvl w:val="0"/>
          <w:numId w:val="7"/>
        </w:numPr>
      </w:pPr>
      <w:r w:rsidRPr="00D20C66">
        <w:t>те</w:t>
      </w:r>
      <w:proofErr w:type="gramStart"/>
      <w:r w:rsidRPr="00D20C66">
        <w:t>кст ст</w:t>
      </w:r>
      <w:proofErr w:type="gramEnd"/>
      <w:r w:rsidRPr="00D20C66">
        <w:t>атьи</w:t>
      </w:r>
      <w:r w:rsidR="006F06A3" w:rsidRPr="00D20C66">
        <w:t xml:space="preserve"> </w:t>
      </w:r>
      <w:r w:rsidR="00D92FEA" w:rsidRPr="00D20C66">
        <w:t xml:space="preserve"> дол</w:t>
      </w:r>
      <w:r w:rsidR="00B9373E" w:rsidRPr="00D20C66">
        <w:t>ж</w:t>
      </w:r>
      <w:r w:rsidR="00D92FEA" w:rsidRPr="00D20C66">
        <w:t>ен</w:t>
      </w:r>
      <w:r w:rsidR="00B9373E" w:rsidRPr="00D20C66">
        <w:t xml:space="preserve"> содержать заключение</w:t>
      </w:r>
      <w:r w:rsidR="00F16914" w:rsidRPr="00D20C66">
        <w:t>/выводы</w:t>
      </w:r>
      <w:r w:rsidR="00B9373E" w:rsidRPr="00D20C66">
        <w:t>;</w:t>
      </w:r>
    </w:p>
    <w:p w:rsidR="00DE79B6" w:rsidRPr="00D20C66" w:rsidRDefault="00DE79B6" w:rsidP="00D20C66">
      <w:pPr>
        <w:pStyle w:val="a3"/>
        <w:numPr>
          <w:ilvl w:val="0"/>
          <w:numId w:val="7"/>
        </w:numPr>
      </w:pPr>
      <w:r w:rsidRPr="00D20C66">
        <w:t>объем статьи: 4</w:t>
      </w:r>
      <w:r w:rsidR="006F06A3" w:rsidRPr="00D20C66">
        <w:t>–</w:t>
      </w:r>
      <w:r w:rsidR="008950F3" w:rsidRPr="00D20C66">
        <w:t>6</w:t>
      </w:r>
      <w:r w:rsidRPr="00D20C66">
        <w:t xml:space="preserve"> страниц;</w:t>
      </w:r>
    </w:p>
    <w:p w:rsidR="00273477" w:rsidRPr="00EB6A79" w:rsidRDefault="00273477" w:rsidP="008B1741">
      <w:pPr>
        <w:pStyle w:val="a3"/>
        <w:numPr>
          <w:ilvl w:val="0"/>
          <w:numId w:val="7"/>
        </w:numPr>
      </w:pPr>
      <w:r w:rsidRPr="00EB6A79">
        <w:t>список литературы.</w:t>
      </w:r>
    </w:p>
    <w:p w:rsidR="00004CA7" w:rsidRPr="00EB6A79" w:rsidRDefault="008B1741" w:rsidP="008B1741">
      <w:pPr>
        <w:rPr>
          <w:b/>
          <w:color w:val="0070C0"/>
        </w:rPr>
      </w:pPr>
      <w:r w:rsidRPr="00EB6A79">
        <w:rPr>
          <w:b/>
          <w:color w:val="0070C0"/>
        </w:rPr>
        <w:t xml:space="preserve">3. </w:t>
      </w:r>
      <w:r w:rsidR="00004CA7" w:rsidRPr="00EB6A79">
        <w:rPr>
          <w:b/>
          <w:color w:val="0070C0"/>
        </w:rPr>
        <w:t>Требования к оформлению статьи</w:t>
      </w:r>
      <w:r w:rsidR="006673E4" w:rsidRPr="00EB6A79">
        <w:rPr>
          <w:b/>
          <w:color w:val="0070C0"/>
        </w:rPr>
        <w:t xml:space="preserve"> (см. образец</w:t>
      </w:r>
      <w:r w:rsidR="00F16914" w:rsidRPr="00EB6A79">
        <w:rPr>
          <w:b/>
          <w:color w:val="0070C0"/>
        </w:rPr>
        <w:t xml:space="preserve"> ниже</w:t>
      </w:r>
      <w:r w:rsidR="006673E4" w:rsidRPr="00EB6A79">
        <w:rPr>
          <w:b/>
          <w:color w:val="0070C0"/>
        </w:rPr>
        <w:t>):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>текстовые материалы принимаются в формате (.</w:t>
      </w:r>
      <w:proofErr w:type="spellStart"/>
      <w:r w:rsidRPr="00A64E06">
        <w:t>doc</w:t>
      </w:r>
      <w:proofErr w:type="spellEnd"/>
      <w:r w:rsidRPr="00A64E06">
        <w:t>) или (.</w:t>
      </w:r>
      <w:proofErr w:type="spellStart"/>
      <w:r w:rsidRPr="00A64E06">
        <w:t>rtf</w:t>
      </w:r>
      <w:proofErr w:type="spellEnd"/>
      <w:r w:rsidRPr="00A64E06">
        <w:t>); 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 xml:space="preserve">шрифт </w:t>
      </w:r>
      <w:proofErr w:type="spellStart"/>
      <w:r w:rsidRPr="00A64E06">
        <w:t>Calibri</w:t>
      </w:r>
      <w:proofErr w:type="spellEnd"/>
      <w:r w:rsidR="00577363">
        <w:t xml:space="preserve"> , </w:t>
      </w:r>
      <w:r>
        <w:t>1</w:t>
      </w:r>
      <w:r w:rsidR="00577363">
        <w:t>0</w:t>
      </w:r>
      <w:r w:rsidRPr="00A64E06">
        <w:t xml:space="preserve">pt, выравнивание: сведения об авторах — слева, ЗАГОЛОВОК — по центру, прописными буквами, аннотация, текст статьи и список литературы— </w:t>
      </w:r>
      <w:proofErr w:type="gramStart"/>
      <w:r w:rsidRPr="00A64E06">
        <w:t>по</w:t>
      </w:r>
      <w:proofErr w:type="gramEnd"/>
      <w:r w:rsidRPr="00A64E06">
        <w:t xml:space="preserve"> краям;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>подзаголовки (</w:t>
      </w:r>
      <w:r w:rsidRPr="00A64E06">
        <w:rPr>
          <w:b/>
        </w:rPr>
        <w:t>Аннотация</w:t>
      </w:r>
      <w:r w:rsidR="00577363">
        <w:rPr>
          <w:b/>
        </w:rPr>
        <w:t>, Введение</w:t>
      </w:r>
      <w:r w:rsidRPr="00A64E06">
        <w:t>) выделить жирным шрифтом и выровнять по левому краю; названия подзаголовков основной части (если они есть) следует пронумеровать: (</w:t>
      </w:r>
      <w:r w:rsidRPr="00A64E06">
        <w:rPr>
          <w:b/>
        </w:rPr>
        <w:t>1.</w:t>
      </w:r>
      <w:r w:rsidRPr="00A64E06">
        <w:t xml:space="preserve"> … </w:t>
      </w:r>
      <w:r w:rsidRPr="00A64E06">
        <w:rPr>
          <w:b/>
        </w:rPr>
        <w:t>2.1</w:t>
      </w:r>
      <w:r w:rsidRPr="00A64E06">
        <w:t xml:space="preserve"> … </w:t>
      </w:r>
      <w:r w:rsidRPr="00A64E06">
        <w:rPr>
          <w:b/>
        </w:rPr>
        <w:t>2.2</w:t>
      </w:r>
      <w:r w:rsidRPr="00A64E06">
        <w:t>), выделить жирным шрифтом и выровнять также по левому краю;</w:t>
      </w:r>
    </w:p>
    <w:p w:rsidR="007A6401" w:rsidRDefault="007A6401" w:rsidP="007A6401">
      <w:pPr>
        <w:pStyle w:val="a3"/>
        <w:numPr>
          <w:ilvl w:val="0"/>
          <w:numId w:val="10"/>
        </w:numPr>
      </w:pPr>
      <w:r w:rsidRPr="00A64E06">
        <w:t>рисунки, схемы, диаграммы, таблицы должны быть размещены в статье</w:t>
      </w:r>
      <w:r w:rsidR="003727D5">
        <w:t>, пронумерованы,</w:t>
      </w:r>
      <w:r w:rsidRPr="00A64E06">
        <w:t xml:space="preserve"> подписаны</w:t>
      </w:r>
      <w:r w:rsidR="003727D5">
        <w:t xml:space="preserve"> и оформлены </w:t>
      </w:r>
      <w:r w:rsidR="003727D5" w:rsidRPr="00D40100">
        <w:rPr>
          <w:u w:val="single"/>
        </w:rPr>
        <w:t>в соответствии с приведенным ниже образцом</w:t>
      </w:r>
      <w:r w:rsidRPr="00A64E06">
        <w:t>; иллюстративные материалы принимаются отдельно в форматах (.</w:t>
      </w:r>
      <w:proofErr w:type="spellStart"/>
      <w:r w:rsidRPr="00A64E06">
        <w:t>tif</w:t>
      </w:r>
      <w:proofErr w:type="spellEnd"/>
      <w:r w:rsidRPr="00A64E06">
        <w:t>), (.</w:t>
      </w:r>
      <w:proofErr w:type="spellStart"/>
      <w:r w:rsidRPr="00A64E06">
        <w:t>jpg</w:t>
      </w:r>
      <w:proofErr w:type="spellEnd"/>
      <w:r w:rsidRPr="00A64E06">
        <w:t>), (.</w:t>
      </w:r>
      <w:proofErr w:type="spellStart"/>
      <w:r w:rsidRPr="00A64E06">
        <w:t>eps</w:t>
      </w:r>
      <w:proofErr w:type="spellEnd"/>
      <w:r w:rsidRPr="00A64E06">
        <w:t>), (.</w:t>
      </w:r>
      <w:proofErr w:type="spellStart"/>
      <w:r w:rsidRPr="00A64E06">
        <w:t>ai</w:t>
      </w:r>
      <w:proofErr w:type="spellEnd"/>
      <w:r w:rsidRPr="00A64E06">
        <w:t>) и (.</w:t>
      </w:r>
      <w:proofErr w:type="spellStart"/>
      <w:r w:rsidRPr="00A64E06">
        <w:t>cdr</w:t>
      </w:r>
      <w:proofErr w:type="spellEnd"/>
      <w:r w:rsidRPr="00A64E06">
        <w:t>)</w:t>
      </w:r>
      <w:r w:rsidR="00920108" w:rsidRPr="00920108">
        <w:t xml:space="preserve">. </w:t>
      </w:r>
      <w:r w:rsidR="00920108">
        <w:t>Разрешение —</w:t>
      </w:r>
      <w:r w:rsidR="005F3F35">
        <w:t xml:space="preserve"> 300</w:t>
      </w:r>
      <w:r w:rsidR="005F3F35">
        <w:rPr>
          <w:lang w:val="en-US"/>
        </w:rPr>
        <w:t>dpi</w:t>
      </w:r>
      <w:r w:rsidR="00920108">
        <w:t>, шрифты должны быть конвертированы в кривые</w:t>
      </w:r>
      <w:r w:rsidRPr="00A64E06">
        <w:t>;</w:t>
      </w:r>
    </w:p>
    <w:p w:rsidR="00D40100" w:rsidRPr="00A64E06" w:rsidRDefault="00D40100" w:rsidP="007A6401">
      <w:pPr>
        <w:pStyle w:val="a3"/>
        <w:numPr>
          <w:ilvl w:val="0"/>
          <w:numId w:val="10"/>
        </w:numPr>
      </w:pPr>
      <w:r>
        <w:t>каждый рисунок должен быть помещен в таблицу</w:t>
      </w:r>
      <w:r w:rsidRPr="00D40100">
        <w:t xml:space="preserve">; </w:t>
      </w:r>
      <w:r w:rsidRPr="00D47AA0">
        <w:rPr>
          <w:u w:val="single"/>
        </w:rPr>
        <w:t>подписи</w:t>
      </w:r>
      <w:r>
        <w:t xml:space="preserve"> к таблицам размещаются </w:t>
      </w:r>
      <w:r w:rsidR="00D47AA0" w:rsidRPr="00D47AA0">
        <w:rPr>
          <w:u w:val="single"/>
        </w:rPr>
        <w:t>над таблицами</w:t>
      </w:r>
      <w:r>
        <w:t xml:space="preserve">, подписи к рисункам — </w:t>
      </w:r>
      <w:r w:rsidR="00D47AA0" w:rsidRPr="00D47AA0">
        <w:rPr>
          <w:u w:val="single"/>
        </w:rPr>
        <w:t>под рисунками</w:t>
      </w:r>
      <w:r w:rsidRPr="00D40100">
        <w:t>;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>подписи к рисункам и таблицам должны быть выровнены по левому краю;</w:t>
      </w:r>
    </w:p>
    <w:p w:rsidR="007A6401" w:rsidRPr="00A64E06" w:rsidRDefault="002B76EC" w:rsidP="007A6401">
      <w:pPr>
        <w:pStyle w:val="a3"/>
        <w:numPr>
          <w:ilvl w:val="0"/>
          <w:numId w:val="10"/>
        </w:numPr>
      </w:pPr>
      <w:r>
        <w:t>в</w:t>
      </w:r>
      <w:r w:rsidR="007A6401" w:rsidRPr="00A64E06">
        <w:t xml:space="preserve">се ссылки на рисунки и таблицы </w:t>
      </w:r>
      <w:r w:rsidR="007A6401" w:rsidRPr="00083748">
        <w:rPr>
          <w:b/>
        </w:rPr>
        <w:t>в тексте</w:t>
      </w:r>
      <w:r w:rsidR="007A6401" w:rsidRPr="00A64E06">
        <w:t xml:space="preserve"> должны быть выделены жирным шрифтом (</w:t>
      </w:r>
      <w:r w:rsidR="007A6401" w:rsidRPr="00A64E06">
        <w:rPr>
          <w:b/>
        </w:rPr>
        <w:t>рис.</w:t>
      </w:r>
      <w:r w:rsidR="00577363">
        <w:rPr>
          <w:b/>
        </w:rPr>
        <w:t xml:space="preserve"> </w:t>
      </w:r>
      <w:r w:rsidR="007A6401" w:rsidRPr="00A64E06">
        <w:rPr>
          <w:b/>
        </w:rPr>
        <w:t>5а</w:t>
      </w:r>
      <w:r w:rsidR="007A6401" w:rsidRPr="00A64E06">
        <w:t xml:space="preserve">, </w:t>
      </w:r>
      <w:r w:rsidR="007A6401" w:rsidRPr="00A64E06">
        <w:rPr>
          <w:b/>
        </w:rPr>
        <w:t>таблица 4</w:t>
      </w:r>
      <w:r w:rsidR="007A6401" w:rsidRPr="00A64E06">
        <w:t>);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 xml:space="preserve">заголовки столбцов и строк в </w:t>
      </w:r>
      <w:proofErr w:type="gramStart"/>
      <w:r w:rsidRPr="00A64E06">
        <w:t>таблицах</w:t>
      </w:r>
      <w:proofErr w:type="gramEnd"/>
      <w:r w:rsidRPr="00A64E06">
        <w:t xml:space="preserve"> должны называться с Заглавной буквы, единицы измерения должны быть указаны через запятую (</w:t>
      </w:r>
      <w:r w:rsidRPr="00A64E06">
        <w:rPr>
          <w:lang w:val="en-US"/>
        </w:rPr>
        <w:t>,</w:t>
      </w:r>
      <w:r w:rsidRPr="00A64E06">
        <w:t>)</w:t>
      </w:r>
    </w:p>
    <w:p w:rsidR="007A6401" w:rsidRPr="00A64E06" w:rsidRDefault="007A6401" w:rsidP="007A6401">
      <w:pPr>
        <w:pStyle w:val="a3"/>
        <w:numPr>
          <w:ilvl w:val="0"/>
          <w:numId w:val="10"/>
        </w:numPr>
      </w:pPr>
      <w:r w:rsidRPr="00A64E06">
        <w:t>список литературы должен быть пронумерован</w:t>
      </w:r>
      <w:r w:rsidR="00577363">
        <w:t xml:space="preserve"> и оформлен в соответствии с приведенным ниже </w:t>
      </w:r>
      <w:r w:rsidR="005F3F35">
        <w:t>образцом</w:t>
      </w:r>
    </w:p>
    <w:p w:rsidR="00415E2A" w:rsidRDefault="00415E2A" w:rsidP="00F16914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 </w:t>
      </w:r>
      <w:r w:rsidR="00FE7CC0">
        <w:rPr>
          <w:rFonts w:cstheme="minorHAnsi"/>
          <w:b/>
          <w:noProof/>
          <w:sz w:val="20"/>
          <w:szCs w:val="20"/>
          <w:lang w:eastAsia="ru-RU"/>
        </w:rPr>
        <w:drawing>
          <wp:inline distT="0" distB="0" distL="0" distR="0">
            <wp:extent cx="1078992" cy="144018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Клесово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2A" w:rsidRDefault="00415E2A" w:rsidP="00BD6AFC">
      <w:pPr>
        <w:spacing w:after="0" w:line="240" w:lineRule="auto"/>
        <w:contextualSpacing/>
        <w:rPr>
          <w:rFonts w:cstheme="minorHAnsi"/>
          <w:b/>
          <w:sz w:val="20"/>
          <w:szCs w:val="20"/>
        </w:rPr>
      </w:pPr>
    </w:p>
    <w:p w:rsidR="00BD6AFC" w:rsidRDefault="00BD6AFC" w:rsidP="007A6401">
      <w:pPr>
        <w:spacing w:after="0" w:line="240" w:lineRule="auto"/>
      </w:pPr>
      <w:r w:rsidRPr="00BD6AFC">
        <w:rPr>
          <w:b/>
        </w:rPr>
        <w:t>*</w:t>
      </w:r>
      <w:proofErr w:type="spellStart"/>
      <w:r>
        <w:rPr>
          <w:b/>
        </w:rPr>
        <w:t>Мандрикова</w:t>
      </w:r>
      <w:proofErr w:type="spellEnd"/>
      <w:r>
        <w:rPr>
          <w:b/>
        </w:rPr>
        <w:t xml:space="preserve"> О. С.</w:t>
      </w:r>
      <w:r>
        <w:t>, аспирант;</w:t>
      </w:r>
      <w:r>
        <w:rPr>
          <w:b/>
        </w:rPr>
        <w:t xml:space="preserve"> Борисов И. Н., </w:t>
      </w:r>
      <w:r>
        <w:t xml:space="preserve">д-р </w:t>
      </w:r>
      <w:proofErr w:type="spellStart"/>
      <w:r>
        <w:t>техн</w:t>
      </w:r>
      <w:proofErr w:type="spellEnd"/>
      <w:r>
        <w:t>. наук, проф., зав. кафедрой цемента и композиционных материалов, Белгородский государственный технологический университет им. В. Г. Шухова</w:t>
      </w:r>
    </w:p>
    <w:p w:rsidR="00BD6AFC" w:rsidRDefault="00BD6AFC" w:rsidP="007A6401">
      <w:pPr>
        <w:spacing w:after="0" w:line="240" w:lineRule="auto"/>
      </w:pPr>
      <w:r>
        <w:t xml:space="preserve">Научный руководитель: д-р </w:t>
      </w:r>
      <w:proofErr w:type="spellStart"/>
      <w:r>
        <w:t>техн</w:t>
      </w:r>
      <w:proofErr w:type="spellEnd"/>
      <w:r>
        <w:t xml:space="preserve">. наук, проф., зав. кафедрой цемента и композиционных материалов, Белгородский государственный технологический университет им. В. Г. Шухова </w:t>
      </w:r>
      <w:r>
        <w:rPr>
          <w:b/>
        </w:rPr>
        <w:t>Борисов И. Н.</w:t>
      </w:r>
    </w:p>
    <w:p w:rsidR="00D92FEA" w:rsidRDefault="00D92FEA" w:rsidP="00BD6AFC">
      <w:pPr>
        <w:spacing w:after="120" w:line="240" w:lineRule="auto"/>
        <w:jc w:val="center"/>
        <w:rPr>
          <w:b/>
        </w:rPr>
      </w:pPr>
    </w:p>
    <w:p w:rsidR="00BD6AFC" w:rsidRDefault="00BD6AFC" w:rsidP="007A6401">
      <w:pPr>
        <w:spacing w:after="0" w:line="240" w:lineRule="auto"/>
        <w:jc w:val="center"/>
        <w:rPr>
          <w:b/>
        </w:rPr>
      </w:pPr>
      <w:r>
        <w:rPr>
          <w:b/>
        </w:rPr>
        <w:t>ВЛИЯНИЕ ПРИМЕСНЫХ ЭЛЕМЕНТОВ НА ПРОЦЕССЫ КЛИНКЕРООБРАЗОВАНИЯ И КАЧЕСТВО ПОЛУЧАЕМОГО СУЛЬФОФЕРРИТНОГО КЛИНКЕРА</w:t>
      </w:r>
    </w:p>
    <w:p w:rsidR="007A6401" w:rsidRDefault="007A6401" w:rsidP="007A6401">
      <w:pPr>
        <w:spacing w:after="0" w:line="240" w:lineRule="auto"/>
        <w:ind w:firstLine="567"/>
        <w:jc w:val="both"/>
        <w:rPr>
          <w:b/>
        </w:rPr>
      </w:pPr>
    </w:p>
    <w:p w:rsidR="00BD6AFC" w:rsidRDefault="00BD6AFC" w:rsidP="007A6401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Аннотация</w:t>
      </w:r>
    </w:p>
    <w:p w:rsidR="00BD6AFC" w:rsidRDefault="00BD6AFC" w:rsidP="007A6401">
      <w:pPr>
        <w:spacing w:after="0" w:line="240" w:lineRule="auto"/>
        <w:ind w:firstLine="567"/>
        <w:jc w:val="both"/>
      </w:pPr>
      <w:r>
        <w:t xml:space="preserve">Изучена возможность использования техногенных материалов для получения </w:t>
      </w:r>
      <w:proofErr w:type="spellStart"/>
      <w:r>
        <w:t>сульфоферритного</w:t>
      </w:r>
      <w:proofErr w:type="spellEnd"/>
      <w:r>
        <w:t xml:space="preserve"> клинкера, применяемого в качестве расширяющегося компонента при производстве специальных расширяющихся и безусадочных цементов. </w:t>
      </w:r>
      <w:proofErr w:type="spellStart"/>
      <w:r>
        <w:t>Энергодисперсионным</w:t>
      </w:r>
      <w:proofErr w:type="spellEnd"/>
      <w:r>
        <w:t xml:space="preserve"> анализом совместно с рентгенофазовым анализом установлена особенность </w:t>
      </w:r>
      <w:proofErr w:type="spellStart"/>
      <w:r>
        <w:t>минералообразования</w:t>
      </w:r>
      <w:proofErr w:type="spellEnd"/>
      <w:r>
        <w:t xml:space="preserve"> при синтезе </w:t>
      </w:r>
      <w:proofErr w:type="spellStart"/>
      <w:r>
        <w:t>сульфоферритного</w:t>
      </w:r>
      <w:proofErr w:type="spellEnd"/>
      <w:r>
        <w:t xml:space="preserve"> клинкера под действием примесных оксидов.</w:t>
      </w:r>
    </w:p>
    <w:p w:rsidR="000151C7" w:rsidRDefault="000151C7" w:rsidP="000151C7">
      <w:pPr>
        <w:spacing w:after="0" w:line="240" w:lineRule="auto"/>
        <w:ind w:firstLine="567"/>
        <w:jc w:val="both"/>
        <w:rPr>
          <w:b/>
          <w:i/>
        </w:rPr>
      </w:pPr>
    </w:p>
    <w:p w:rsidR="00BD6AFC" w:rsidRDefault="00BD6AFC" w:rsidP="000151C7">
      <w:pPr>
        <w:spacing w:after="0" w:line="240" w:lineRule="auto"/>
        <w:ind w:firstLine="567"/>
        <w:jc w:val="both"/>
        <w:rPr>
          <w:i/>
        </w:rPr>
      </w:pPr>
      <w:r>
        <w:rPr>
          <w:b/>
          <w:i/>
        </w:rPr>
        <w:t>Ключевые слова:</w:t>
      </w:r>
      <w:r>
        <w:rPr>
          <w:i/>
        </w:rPr>
        <w:t xml:space="preserve"> </w:t>
      </w:r>
      <w:proofErr w:type="spellStart"/>
      <w:r>
        <w:rPr>
          <w:i/>
        </w:rPr>
        <w:t>сульфоферрит</w:t>
      </w:r>
      <w:proofErr w:type="spellEnd"/>
      <w:r>
        <w:rPr>
          <w:i/>
        </w:rPr>
        <w:t xml:space="preserve"> кальция; </w:t>
      </w:r>
      <w:proofErr w:type="spellStart"/>
      <w:r>
        <w:rPr>
          <w:i/>
        </w:rPr>
        <w:t>сульфоферритный</w:t>
      </w:r>
      <w:proofErr w:type="spellEnd"/>
      <w:r>
        <w:rPr>
          <w:i/>
        </w:rPr>
        <w:t xml:space="preserve"> клинкер; техногенные материалы; примесные элементы; специальный цемент; расширяющийся цемент; безусадочный цемент.</w:t>
      </w:r>
    </w:p>
    <w:p w:rsidR="000151C7" w:rsidRDefault="000151C7" w:rsidP="000151C7">
      <w:pPr>
        <w:spacing w:after="0" w:line="240" w:lineRule="auto"/>
        <w:ind w:firstLine="567"/>
        <w:jc w:val="both"/>
        <w:rPr>
          <w:rFonts w:ascii="Calibri" w:hAnsi="Calibri"/>
        </w:rPr>
      </w:pPr>
    </w:p>
    <w:p w:rsidR="000151C7" w:rsidRDefault="000151C7" w:rsidP="000151C7">
      <w:pPr>
        <w:pStyle w:val="a6"/>
        <w:shd w:val="clear" w:color="auto" w:fill="auto"/>
        <w:spacing w:before="0" w:line="240" w:lineRule="auto"/>
        <w:ind w:right="40" w:firstLine="567"/>
        <w:contextualSpacing/>
        <w:rPr>
          <w:rFonts w:asciiTheme="minorHAnsi" w:hAnsiTheme="minorHAnsi" w:cstheme="minorHAnsi"/>
          <w:spacing w:val="0"/>
          <w:sz w:val="20"/>
          <w:szCs w:val="20"/>
        </w:rPr>
      </w:pPr>
      <w:r w:rsidRPr="00477BED">
        <w:rPr>
          <w:rFonts w:asciiTheme="minorHAnsi" w:hAnsiTheme="minorHAnsi" w:cstheme="minorHAnsi"/>
          <w:spacing w:val="0"/>
          <w:sz w:val="20"/>
          <w:szCs w:val="20"/>
        </w:rPr>
        <w:t>Из всех известных в настоящее время композиционных материалов неорганические материалы являются наиболее прочными и термостойкими. Некоторые из них способны работать при температурах до 3000</w:t>
      </w:r>
      <w:proofErr w:type="gramStart"/>
      <w:r w:rsidRPr="00477BED">
        <w:rPr>
          <w:rFonts w:asciiTheme="minorHAnsi" w:hAnsiTheme="minorHAnsi" w:cstheme="minorHAnsi"/>
          <w:spacing w:val="0"/>
          <w:sz w:val="20"/>
          <w:szCs w:val="20"/>
        </w:rPr>
        <w:t>°С</w:t>
      </w:r>
      <w:proofErr w:type="gramEnd"/>
      <w:r w:rsidRPr="00477BED">
        <w:rPr>
          <w:rFonts w:asciiTheme="minorHAnsi" w:hAnsiTheme="minorHAnsi" w:cstheme="minorHAnsi"/>
          <w:spacing w:val="0"/>
          <w:sz w:val="20"/>
          <w:szCs w:val="20"/>
        </w:rPr>
        <w:t>, сохранять высокие показатели электроизоляционных свойств при высоких температурах, не выделять газообразные продукты при ра</w:t>
      </w:r>
      <w:r w:rsidRPr="00477BED">
        <w:rPr>
          <w:rFonts w:asciiTheme="minorHAnsi" w:hAnsiTheme="minorHAnsi" w:cstheme="minorHAnsi"/>
          <w:spacing w:val="0"/>
          <w:sz w:val="20"/>
          <w:szCs w:val="20"/>
        </w:rPr>
        <w:softHyphen/>
        <w:t>боте в вакууме. Определенные неорганические материалы имеют практически неограниченный срок эксплуатации</w:t>
      </w:r>
      <w:proofErr w:type="gramStart"/>
      <w:r>
        <w:rPr>
          <w:rFonts w:asciiTheme="minorHAnsi" w:hAnsiTheme="minorHAnsi" w:cstheme="minorHAnsi"/>
          <w:spacing w:val="0"/>
          <w:sz w:val="20"/>
          <w:szCs w:val="20"/>
        </w:rPr>
        <w:t>…Н</w:t>
      </w:r>
      <w:proofErr w:type="gramEnd"/>
      <w:r>
        <w:rPr>
          <w:rFonts w:asciiTheme="minorHAnsi" w:hAnsiTheme="minorHAnsi" w:cstheme="minorHAnsi"/>
          <w:spacing w:val="0"/>
          <w:sz w:val="20"/>
          <w:szCs w:val="20"/>
        </w:rPr>
        <w:t xml:space="preserve">а </w:t>
      </w:r>
      <w:r w:rsidRPr="00211678">
        <w:rPr>
          <w:rFonts w:asciiTheme="minorHAnsi" w:hAnsiTheme="minorHAnsi" w:cstheme="minorHAnsi"/>
          <w:b/>
          <w:spacing w:val="0"/>
          <w:sz w:val="20"/>
          <w:szCs w:val="20"/>
        </w:rPr>
        <w:t>рис.5</w:t>
      </w:r>
      <w:r>
        <w:rPr>
          <w:rFonts w:asciiTheme="minorHAnsi" w:hAnsiTheme="minorHAnsi" w:cstheme="minorHAnsi"/>
          <w:spacing w:val="0"/>
          <w:sz w:val="20"/>
          <w:szCs w:val="20"/>
        </w:rPr>
        <w:t xml:space="preserve"> и </w:t>
      </w:r>
      <w:r w:rsidRPr="00211678">
        <w:rPr>
          <w:rFonts w:asciiTheme="minorHAnsi" w:hAnsiTheme="minorHAnsi" w:cstheme="minorHAnsi"/>
          <w:b/>
          <w:spacing w:val="0"/>
          <w:sz w:val="20"/>
          <w:szCs w:val="20"/>
        </w:rPr>
        <w:t>табл.1</w:t>
      </w:r>
      <w:r>
        <w:rPr>
          <w:rFonts w:asciiTheme="minorHAnsi" w:hAnsiTheme="minorHAnsi" w:cstheme="minorHAnsi"/>
          <w:spacing w:val="0"/>
          <w:sz w:val="20"/>
          <w:szCs w:val="20"/>
        </w:rPr>
        <w:t xml:space="preserve"> представлены результаты…</w:t>
      </w:r>
    </w:p>
    <w:p w:rsidR="000151C7" w:rsidRDefault="000151C7" w:rsidP="000151C7">
      <w:pPr>
        <w:spacing w:after="120" w:line="240" w:lineRule="auto"/>
        <w:ind w:firstLine="567"/>
      </w:pPr>
    </w:p>
    <w:p w:rsidR="000151C7" w:rsidRPr="00F8203B" w:rsidRDefault="000151C7" w:rsidP="000151C7">
      <w:pPr>
        <w:spacing w:after="120"/>
        <w:ind w:firstLine="567"/>
      </w:pPr>
      <w:r w:rsidRPr="00F8203B">
        <w:t>Таблица 1. Сравнительная характеристика основных свойств балок, изготовленных из различных материалов</w:t>
      </w:r>
    </w:p>
    <w:tbl>
      <w:tblPr>
        <w:tblW w:w="4810" w:type="pct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6"/>
        <w:gridCol w:w="1245"/>
        <w:gridCol w:w="1365"/>
        <w:gridCol w:w="1632"/>
        <w:gridCol w:w="960"/>
        <w:gridCol w:w="1323"/>
      </w:tblGrid>
      <w:tr w:rsidR="000151C7" w:rsidRPr="00F8203B" w:rsidTr="00E80214">
        <w:trPr>
          <w:trHeight w:val="873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</w:pPr>
            <w:r w:rsidRPr="00F8203B">
              <w:rPr>
                <w:bCs/>
              </w:rPr>
              <w:t>Материал балки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rPr>
                <w:bCs/>
              </w:rPr>
              <w:t xml:space="preserve">Высота, </w:t>
            </w:r>
            <w:proofErr w:type="gramStart"/>
            <w:r w:rsidRPr="00F8203B">
              <w:rPr>
                <w:bCs/>
              </w:rPr>
              <w:t>мм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4"/>
              <w:jc w:val="center"/>
            </w:pPr>
            <w:r w:rsidRPr="00F8203B">
              <w:rPr>
                <w:bCs/>
              </w:rPr>
              <w:t>Макс. нагрузка, кН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rPr>
                <w:bCs/>
              </w:rPr>
              <w:t xml:space="preserve">Макс. отклонение, </w:t>
            </w:r>
            <w:proofErr w:type="gramStart"/>
            <w:r w:rsidRPr="00F8203B">
              <w:rPr>
                <w:bCs/>
              </w:rPr>
              <w:t>мм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9"/>
              <w:jc w:val="center"/>
            </w:pPr>
            <w:r w:rsidRPr="00F8203B">
              <w:rPr>
                <w:bCs/>
              </w:rPr>
              <w:t xml:space="preserve">Вес, </w:t>
            </w:r>
            <w:proofErr w:type="gramStart"/>
            <w:r w:rsidRPr="00F8203B">
              <w:rPr>
                <w:bCs/>
              </w:rPr>
              <w:t>т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firstLine="27"/>
              <w:jc w:val="center"/>
            </w:pPr>
            <w:r w:rsidRPr="00F8203B">
              <w:rPr>
                <w:bCs/>
              </w:rPr>
              <w:t>Стоимость, %</w:t>
            </w:r>
          </w:p>
        </w:tc>
      </w:tr>
      <w:tr w:rsidR="000151C7" w:rsidRPr="00F8203B" w:rsidTr="00E80214"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</w:pPr>
            <w:r w:rsidRPr="00F8203B">
              <w:rPr>
                <w:bCs/>
              </w:rPr>
              <w:t>Предварительно напряженный бетон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750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4"/>
              <w:jc w:val="center"/>
            </w:pPr>
            <w:r w:rsidRPr="00F8203B">
              <w:t>2 x 170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110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9"/>
              <w:jc w:val="center"/>
            </w:pPr>
            <w:r w:rsidRPr="00F8203B">
              <w:t>4,9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firstLine="27"/>
              <w:jc w:val="center"/>
            </w:pPr>
            <w:r w:rsidRPr="00F8203B">
              <w:t>100</w:t>
            </w:r>
          </w:p>
        </w:tc>
      </w:tr>
      <w:tr w:rsidR="000151C7" w:rsidRPr="00F8203B" w:rsidTr="00E80214"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</w:pPr>
            <w:r w:rsidRPr="00F8203B">
              <w:rPr>
                <w:bCs/>
              </w:rPr>
              <w:t>Сверхпрочный бетон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400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4"/>
              <w:jc w:val="center"/>
            </w:pPr>
            <w:r w:rsidRPr="00F8203B">
              <w:t>2 x 170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310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9"/>
              <w:jc w:val="center"/>
            </w:pPr>
            <w:r w:rsidRPr="00F8203B">
              <w:t>2,7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firstLine="27"/>
              <w:jc w:val="center"/>
            </w:pPr>
            <w:r w:rsidRPr="00F8203B">
              <w:t>160</w:t>
            </w:r>
          </w:p>
        </w:tc>
      </w:tr>
      <w:tr w:rsidR="000151C7" w:rsidRPr="00F8203B" w:rsidTr="00E80214"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</w:pPr>
            <w:r w:rsidRPr="00F8203B">
              <w:rPr>
                <w:bCs/>
              </w:rPr>
              <w:t>Сталь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360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4"/>
              <w:jc w:val="center"/>
            </w:pPr>
            <w:r w:rsidRPr="00F8203B">
              <w:t>2 x 170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jc w:val="center"/>
            </w:pPr>
            <w:r w:rsidRPr="00F8203B">
              <w:t>700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hanging="9"/>
              <w:jc w:val="center"/>
            </w:pPr>
            <w:r w:rsidRPr="00F8203B">
              <w:t>1,8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151C7" w:rsidRPr="00F8203B" w:rsidRDefault="000151C7" w:rsidP="00E80214">
            <w:pPr>
              <w:spacing w:after="0"/>
              <w:ind w:firstLine="27"/>
              <w:jc w:val="center"/>
            </w:pPr>
            <w:r w:rsidRPr="00F8203B">
              <w:t>300</w:t>
            </w:r>
          </w:p>
        </w:tc>
      </w:tr>
    </w:tbl>
    <w:p w:rsidR="000151C7" w:rsidRPr="00F8203B" w:rsidRDefault="000151C7" w:rsidP="000151C7">
      <w:pPr>
        <w:spacing w:after="120"/>
        <w:ind w:firstLine="567"/>
      </w:pPr>
    </w:p>
    <w:p w:rsidR="000151C7" w:rsidRPr="00477BED" w:rsidRDefault="000151C7" w:rsidP="000151C7">
      <w:pPr>
        <w:pStyle w:val="a6"/>
        <w:shd w:val="clear" w:color="auto" w:fill="auto"/>
        <w:spacing w:before="0" w:line="240" w:lineRule="auto"/>
        <w:ind w:right="40" w:firstLine="567"/>
        <w:contextualSpacing/>
        <w:rPr>
          <w:rFonts w:asciiTheme="minorHAnsi" w:hAnsiTheme="minorHAnsi" w:cstheme="minorHAnsi"/>
          <w:spacing w:val="0"/>
          <w:sz w:val="20"/>
          <w:szCs w:val="20"/>
        </w:rPr>
      </w:pPr>
      <w:r w:rsidRPr="00CC1788">
        <w:rPr>
          <w:noProof/>
        </w:rPr>
        <w:lastRenderedPageBreak/>
        <w:drawing>
          <wp:inline distT="0" distB="0" distL="0" distR="0" wp14:anchorId="6351E084" wp14:editId="571F0803">
            <wp:extent cx="2734048" cy="1544128"/>
            <wp:effectExtent l="0" t="0" r="0" b="0"/>
            <wp:docPr id="4" name="Obrázek 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66" cy="1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9585"/>
      </w:tblGrid>
      <w:tr w:rsidR="000151C7" w:rsidRPr="00CB7148" w:rsidTr="00E80214">
        <w:trPr>
          <w:jc w:val="center"/>
        </w:trPr>
        <w:tc>
          <w:tcPr>
            <w:tcW w:w="0" w:type="auto"/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1C7" w:rsidRDefault="000151C7" w:rsidP="00E80214">
            <w:pPr>
              <w:ind w:firstLine="567"/>
            </w:pPr>
          </w:p>
          <w:p w:rsidR="000151C7" w:rsidRPr="00CB7148" w:rsidRDefault="000151C7" w:rsidP="00E80214">
            <w:pPr>
              <w:spacing w:after="0" w:line="240" w:lineRule="auto"/>
              <w:ind w:firstLine="567"/>
            </w:pPr>
            <w:r w:rsidRPr="00CB7148">
              <w:t xml:space="preserve">Рис. </w:t>
            </w:r>
            <w:r>
              <w:t>5</w:t>
            </w:r>
            <w:r w:rsidRPr="00CB7148">
              <w:t xml:space="preserve">. </w:t>
            </w:r>
            <w:r>
              <w:t>Вертикальный прогиб</w:t>
            </w:r>
            <w:r w:rsidRPr="00CB7148">
              <w:t xml:space="preserve"> предварительно напряженной балки из </w:t>
            </w:r>
            <w:r>
              <w:t>сверхпрочного бетона</w:t>
            </w:r>
            <w:r w:rsidRPr="00CB7148">
              <w:t xml:space="preserve"> при испытаниях под нагрузкой, рядом </w:t>
            </w:r>
            <w:r>
              <w:t>—</w:t>
            </w:r>
            <w:r w:rsidRPr="00CB7148">
              <w:t xml:space="preserve"> балка из </w:t>
            </w:r>
            <w:r>
              <w:t>сверхпрочного бетона</w:t>
            </w:r>
            <w:r w:rsidRPr="00CB7148">
              <w:t xml:space="preserve"> без нагрузки с </w:t>
            </w:r>
            <w:r>
              <w:t>прогибом</w:t>
            </w:r>
            <w:r w:rsidRPr="00CB7148">
              <w:t xml:space="preserve"> от предварительного напряжения</w:t>
            </w:r>
          </w:p>
        </w:tc>
      </w:tr>
    </w:tbl>
    <w:p w:rsidR="000151C7" w:rsidRDefault="000151C7" w:rsidP="000151C7">
      <w:pPr>
        <w:spacing w:after="0" w:line="240" w:lineRule="auto"/>
        <w:ind w:firstLine="540"/>
        <w:contextualSpacing/>
        <w:jc w:val="both"/>
        <w:rPr>
          <w:rFonts w:cstheme="minorHAnsi"/>
          <w:b/>
          <w:sz w:val="20"/>
          <w:szCs w:val="20"/>
        </w:rPr>
      </w:pPr>
    </w:p>
    <w:p w:rsidR="000151C7" w:rsidRDefault="000151C7" w:rsidP="007A6401">
      <w:pPr>
        <w:spacing w:after="0" w:line="240" w:lineRule="auto"/>
        <w:ind w:firstLine="540"/>
        <w:contextualSpacing/>
        <w:jc w:val="both"/>
        <w:rPr>
          <w:rFonts w:cstheme="minorHAnsi"/>
          <w:b/>
          <w:sz w:val="20"/>
          <w:szCs w:val="20"/>
        </w:rPr>
      </w:pPr>
      <w:r w:rsidRPr="00CB776E">
        <w:rPr>
          <w:rFonts w:cstheme="minorHAnsi"/>
          <w:b/>
          <w:sz w:val="20"/>
          <w:szCs w:val="20"/>
        </w:rPr>
        <w:t>Выводы</w:t>
      </w:r>
    </w:p>
    <w:p w:rsidR="007A6401" w:rsidRDefault="007A6401" w:rsidP="007A6401">
      <w:pPr>
        <w:spacing w:after="0" w:line="240" w:lineRule="auto"/>
        <w:ind w:firstLine="540"/>
        <w:contextualSpacing/>
        <w:jc w:val="both"/>
        <w:rPr>
          <w:rFonts w:cstheme="minorHAnsi"/>
          <w:sz w:val="20"/>
          <w:szCs w:val="20"/>
        </w:rPr>
      </w:pPr>
    </w:p>
    <w:p w:rsidR="000151C7" w:rsidRPr="00CB776E" w:rsidRDefault="000151C7" w:rsidP="000151C7">
      <w:pPr>
        <w:spacing w:after="0" w:line="240" w:lineRule="auto"/>
        <w:ind w:firstLine="567"/>
        <w:contextualSpacing/>
        <w:jc w:val="both"/>
        <w:rPr>
          <w:rFonts w:cstheme="minorHAnsi"/>
          <w:sz w:val="20"/>
          <w:szCs w:val="20"/>
        </w:rPr>
      </w:pPr>
      <w:r w:rsidRPr="00CB776E">
        <w:rPr>
          <w:rFonts w:cstheme="minorHAnsi"/>
          <w:sz w:val="20"/>
          <w:szCs w:val="20"/>
        </w:rPr>
        <w:t xml:space="preserve">В работе получены и исследованы термостойкие композиционные материалы на основе </w:t>
      </w:r>
      <w:proofErr w:type="gramStart"/>
      <w:r w:rsidRPr="00CB776E">
        <w:rPr>
          <w:rFonts w:cstheme="minorHAnsi"/>
          <w:sz w:val="20"/>
          <w:szCs w:val="20"/>
        </w:rPr>
        <w:t>твердых</w:t>
      </w:r>
      <w:proofErr w:type="gramEnd"/>
      <w:r w:rsidRPr="00CB776E">
        <w:rPr>
          <w:rFonts w:cstheme="minorHAnsi"/>
          <w:sz w:val="20"/>
          <w:szCs w:val="20"/>
        </w:rPr>
        <w:t xml:space="preserve"> фосфатных связующих. Показано, что характер термического поведения исходной фосфатной композиции свидетельствует о перспективности её использования в качестве термостойкой матрицы для получения композиционных материалов.</w:t>
      </w:r>
    </w:p>
    <w:p w:rsidR="000151C7" w:rsidRPr="00477BED" w:rsidRDefault="000151C7" w:rsidP="000151C7">
      <w:pPr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0151C7" w:rsidRPr="00CC4C07" w:rsidRDefault="002B28A8" w:rsidP="000151C7">
      <w:pPr>
        <w:pStyle w:val="a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Л</w:t>
      </w:r>
      <w:r w:rsidR="000151C7" w:rsidRPr="00CC4C07">
        <w:rPr>
          <w:rFonts w:asciiTheme="minorHAnsi" w:hAnsiTheme="minorHAnsi" w:cstheme="minorHAnsi"/>
        </w:rPr>
        <w:t>итература</w:t>
      </w:r>
    </w:p>
    <w:p w:rsidR="00666073" w:rsidRPr="00C214C7" w:rsidRDefault="00666073" w:rsidP="00666073">
      <w:pPr>
        <w:pStyle w:val="a9"/>
        <w:spacing w:after="0"/>
      </w:pPr>
    </w:p>
    <w:p w:rsidR="00666073" w:rsidRPr="00C214C7" w:rsidRDefault="00666073" w:rsidP="00666073">
      <w:pPr>
        <w:pStyle w:val="a9"/>
        <w:spacing w:after="0"/>
        <w:rPr>
          <w:rFonts w:asciiTheme="minorHAnsi" w:hAnsiTheme="minorHAnsi" w:cstheme="minorHAnsi"/>
        </w:rPr>
      </w:pPr>
      <w:r w:rsidRPr="00CC4C07">
        <w:t>1.</w:t>
      </w:r>
      <w:r w:rsidRPr="00CC4C07">
        <w:tab/>
      </w:r>
      <w:proofErr w:type="spellStart"/>
      <w:r w:rsidRPr="00C214C7">
        <w:rPr>
          <w:rFonts w:asciiTheme="minorHAnsi" w:hAnsiTheme="minorHAnsi" w:cstheme="minorHAnsi"/>
          <w:i/>
          <w:iCs/>
        </w:rPr>
        <w:t>Брыков</w:t>
      </w:r>
      <w:proofErr w:type="spellEnd"/>
      <w:r w:rsidRPr="00C214C7">
        <w:rPr>
          <w:rFonts w:asciiTheme="minorHAnsi" w:hAnsiTheme="minorHAnsi" w:cstheme="minorHAnsi"/>
          <w:i/>
          <w:iCs/>
        </w:rPr>
        <w:t xml:space="preserve"> А.С.</w:t>
      </w:r>
      <w:r w:rsidRPr="00C214C7">
        <w:rPr>
          <w:rFonts w:asciiTheme="minorHAnsi" w:hAnsiTheme="minorHAnsi" w:cstheme="minorHAnsi"/>
        </w:rPr>
        <w:t xml:space="preserve"> </w:t>
      </w:r>
      <w:proofErr w:type="spellStart"/>
      <w:r w:rsidRPr="00C214C7">
        <w:rPr>
          <w:rFonts w:asciiTheme="minorHAnsi" w:hAnsiTheme="minorHAnsi" w:cstheme="minorHAnsi"/>
        </w:rPr>
        <w:t>Метакаолин</w:t>
      </w:r>
      <w:proofErr w:type="spellEnd"/>
      <w:r w:rsidRPr="00C214C7">
        <w:rPr>
          <w:rFonts w:asciiTheme="minorHAnsi" w:hAnsiTheme="minorHAnsi" w:cstheme="minorHAnsi"/>
        </w:rPr>
        <w:t>// Цемент и его применение. 2012. № 4. С. 36–40.</w:t>
      </w:r>
    </w:p>
    <w:p w:rsidR="00C214C7" w:rsidRPr="00C214C7" w:rsidRDefault="00666073" w:rsidP="00C214C7">
      <w:pPr>
        <w:pStyle w:val="a9"/>
        <w:spacing w:after="0"/>
        <w:rPr>
          <w:rFonts w:asciiTheme="minorHAnsi" w:hAnsiTheme="minorHAnsi" w:cstheme="minorHAnsi"/>
        </w:rPr>
      </w:pPr>
      <w:r w:rsidRPr="00C214C7">
        <w:rPr>
          <w:rFonts w:asciiTheme="minorHAnsi" w:hAnsiTheme="minorHAnsi" w:cstheme="minorHAnsi"/>
        </w:rPr>
        <w:t>2.</w:t>
      </w:r>
      <w:r w:rsidRPr="00C214C7">
        <w:rPr>
          <w:rFonts w:asciiTheme="minorHAnsi" w:hAnsiTheme="minorHAnsi" w:cstheme="minorHAnsi"/>
        </w:rPr>
        <w:tab/>
      </w:r>
      <w:proofErr w:type="spellStart"/>
      <w:r w:rsidRPr="00C214C7">
        <w:rPr>
          <w:rFonts w:asciiTheme="minorHAnsi" w:hAnsiTheme="minorHAnsi" w:cstheme="minorHAnsi"/>
          <w:i/>
          <w:iCs/>
        </w:rPr>
        <w:t>Хораб</w:t>
      </w:r>
      <w:proofErr w:type="spellEnd"/>
      <w:r w:rsidRPr="00C214C7">
        <w:rPr>
          <w:rFonts w:asciiTheme="minorHAnsi" w:hAnsiTheme="minorHAnsi" w:cstheme="minorHAnsi"/>
          <w:i/>
          <w:iCs/>
        </w:rPr>
        <w:t xml:space="preserve"> Х.Ю., Ахмед Х.Е. Х., </w:t>
      </w:r>
      <w:proofErr w:type="spellStart"/>
      <w:r w:rsidRPr="00C214C7">
        <w:rPr>
          <w:rFonts w:asciiTheme="minorHAnsi" w:hAnsiTheme="minorHAnsi" w:cstheme="minorHAnsi"/>
          <w:i/>
          <w:iCs/>
        </w:rPr>
        <w:t>Тавфик</w:t>
      </w:r>
      <w:proofErr w:type="spellEnd"/>
      <w:r w:rsidRPr="00C214C7">
        <w:rPr>
          <w:rFonts w:asciiTheme="minorHAnsi" w:hAnsiTheme="minorHAnsi" w:cstheme="minorHAnsi"/>
          <w:i/>
          <w:iCs/>
        </w:rPr>
        <w:t xml:space="preserve"> А. </w:t>
      </w:r>
      <w:r w:rsidRPr="00C214C7">
        <w:rPr>
          <w:rFonts w:asciiTheme="minorHAnsi" w:hAnsiTheme="minorHAnsi" w:cstheme="minorHAnsi"/>
        </w:rPr>
        <w:t xml:space="preserve">Применение </w:t>
      </w:r>
      <w:proofErr w:type="spellStart"/>
      <w:r w:rsidRPr="00C214C7">
        <w:rPr>
          <w:rFonts w:asciiTheme="minorHAnsi" w:hAnsiTheme="minorHAnsi" w:cstheme="minorHAnsi"/>
        </w:rPr>
        <w:t>метакаолина</w:t>
      </w:r>
      <w:proofErr w:type="spellEnd"/>
      <w:r w:rsidRPr="00C214C7">
        <w:rPr>
          <w:rFonts w:asciiTheme="minorHAnsi" w:hAnsiTheme="minorHAnsi" w:cstheme="minorHAnsi"/>
        </w:rPr>
        <w:t xml:space="preserve"> в качеств</w:t>
      </w:r>
      <w:r w:rsidR="004072A7">
        <w:rPr>
          <w:rFonts w:asciiTheme="minorHAnsi" w:hAnsiTheme="minorHAnsi" w:cstheme="minorHAnsi"/>
        </w:rPr>
        <w:t xml:space="preserve">е заменителя цемента// Цемент и </w:t>
      </w:r>
      <w:r w:rsidRPr="00C214C7">
        <w:rPr>
          <w:rFonts w:asciiTheme="minorHAnsi" w:hAnsiTheme="minorHAnsi" w:cstheme="minorHAnsi"/>
        </w:rPr>
        <w:t>его применение. 2011. № 6. С.</w:t>
      </w:r>
      <w:r w:rsidRPr="00C214C7">
        <w:rPr>
          <w:rFonts w:asciiTheme="minorHAnsi" w:hAnsiTheme="minorHAnsi" w:cstheme="minorHAnsi"/>
          <w:lang w:val="en-US"/>
        </w:rPr>
        <w:t> </w:t>
      </w:r>
      <w:r w:rsidRPr="00C214C7">
        <w:rPr>
          <w:rFonts w:asciiTheme="minorHAnsi" w:hAnsiTheme="minorHAnsi" w:cstheme="minorHAnsi"/>
        </w:rPr>
        <w:t xml:space="preserve">86–89. </w:t>
      </w:r>
    </w:p>
    <w:p w:rsidR="00C214C7" w:rsidRPr="004072A7" w:rsidRDefault="00C214C7" w:rsidP="00C214C7">
      <w:pPr>
        <w:pStyle w:val="a9"/>
        <w:spacing w:after="0"/>
        <w:rPr>
          <w:rFonts w:asciiTheme="minorHAnsi" w:hAnsiTheme="minorHAnsi" w:cstheme="minorHAnsi"/>
          <w:lang w:val="en-US"/>
        </w:rPr>
      </w:pPr>
      <w:r w:rsidRPr="00C214C7">
        <w:rPr>
          <w:rFonts w:asciiTheme="minorHAnsi" w:hAnsiTheme="minorHAnsi" w:cstheme="minorHAnsi"/>
        </w:rPr>
        <w:t>3.</w:t>
      </w:r>
      <w:r w:rsidRPr="00C214C7">
        <w:rPr>
          <w:rFonts w:asciiTheme="minorHAnsi" w:hAnsiTheme="minorHAnsi" w:cstheme="minorHAnsi"/>
        </w:rPr>
        <w:tab/>
      </w:r>
      <w:r w:rsidR="00666073" w:rsidRPr="00C214C7">
        <w:rPr>
          <w:rFonts w:asciiTheme="minorHAnsi" w:hAnsiTheme="minorHAnsi" w:cstheme="minorHAnsi"/>
          <w:i/>
        </w:rPr>
        <w:t>Иванов Г. С.</w:t>
      </w:r>
      <w:r w:rsidR="00666073" w:rsidRPr="00C214C7">
        <w:rPr>
          <w:rFonts w:asciiTheme="minorHAnsi" w:hAnsiTheme="minorHAnsi" w:cstheme="minorHAnsi"/>
        </w:rPr>
        <w:t xml:space="preserve"> Цемент. М., 2013. </w:t>
      </w:r>
      <w:r w:rsidRPr="00C214C7">
        <w:rPr>
          <w:rFonts w:asciiTheme="minorHAnsi" w:hAnsiTheme="minorHAnsi" w:cstheme="minorHAnsi"/>
          <w:i/>
        </w:rPr>
        <w:t xml:space="preserve">Иванов И. П., Петров К. М. </w:t>
      </w:r>
      <w:r w:rsidRPr="00C214C7">
        <w:rPr>
          <w:rFonts w:asciiTheme="minorHAnsi" w:hAnsiTheme="minorHAnsi" w:cstheme="minorHAnsi"/>
        </w:rPr>
        <w:t>Цемент и его применение. М</w:t>
      </w:r>
      <w:r w:rsidRPr="004072A7">
        <w:rPr>
          <w:rFonts w:asciiTheme="minorHAnsi" w:hAnsiTheme="minorHAnsi" w:cstheme="minorHAnsi"/>
          <w:lang w:val="en-US"/>
        </w:rPr>
        <w:t>., 2012.</w:t>
      </w:r>
    </w:p>
    <w:p w:rsidR="00666073" w:rsidRPr="004072A7" w:rsidRDefault="00666073" w:rsidP="00666073">
      <w:pPr>
        <w:pStyle w:val="a9"/>
        <w:spacing w:after="0"/>
        <w:rPr>
          <w:rFonts w:asciiTheme="minorHAnsi" w:hAnsiTheme="minorHAnsi" w:cstheme="minorHAnsi"/>
          <w:lang w:val="en-US"/>
        </w:rPr>
      </w:pPr>
      <w:r w:rsidRPr="00EF13ED">
        <w:rPr>
          <w:rFonts w:asciiTheme="minorHAnsi" w:hAnsiTheme="minorHAnsi" w:cstheme="minorHAnsi"/>
        </w:rPr>
        <w:t>4.</w:t>
      </w:r>
      <w:r w:rsidRPr="00EF13ED">
        <w:rPr>
          <w:rFonts w:asciiTheme="minorHAnsi" w:hAnsiTheme="minorHAnsi" w:cstheme="minorHAnsi"/>
        </w:rPr>
        <w:tab/>
      </w:r>
      <w:proofErr w:type="gramStart"/>
      <w:r w:rsidRPr="00C214C7">
        <w:rPr>
          <w:rFonts w:asciiTheme="minorHAnsi" w:hAnsiTheme="minorHAnsi" w:cstheme="minorHAnsi"/>
          <w:i/>
          <w:iCs/>
          <w:spacing w:val="-1"/>
          <w:w w:val="97"/>
        </w:rPr>
        <w:t>Сватовская</w:t>
      </w:r>
      <w:proofErr w:type="gramEnd"/>
      <w:r w:rsidRPr="00EF13ED">
        <w:rPr>
          <w:rFonts w:asciiTheme="minorHAnsi" w:hAnsiTheme="minorHAnsi" w:cstheme="minorHAnsi"/>
          <w:i/>
          <w:iCs/>
          <w:spacing w:val="-1"/>
          <w:w w:val="97"/>
        </w:rPr>
        <w:t xml:space="preserve"> </w:t>
      </w:r>
      <w:r w:rsidRPr="00C214C7">
        <w:rPr>
          <w:rFonts w:asciiTheme="minorHAnsi" w:hAnsiTheme="minorHAnsi" w:cstheme="minorHAnsi"/>
          <w:i/>
          <w:iCs/>
          <w:spacing w:val="-1"/>
          <w:w w:val="97"/>
        </w:rPr>
        <w:t>Л</w:t>
      </w:r>
      <w:r w:rsidRPr="00EF13ED">
        <w:rPr>
          <w:rFonts w:asciiTheme="minorHAnsi" w:hAnsiTheme="minorHAnsi" w:cstheme="minorHAnsi"/>
          <w:i/>
          <w:iCs/>
          <w:spacing w:val="-1"/>
          <w:w w:val="97"/>
        </w:rPr>
        <w:t>.</w:t>
      </w:r>
      <w:r w:rsidR="004072A7" w:rsidRPr="00EF13ED">
        <w:rPr>
          <w:rFonts w:asciiTheme="minorHAnsi" w:hAnsiTheme="minorHAnsi" w:cstheme="minorHAnsi"/>
          <w:i/>
          <w:iCs/>
          <w:spacing w:val="-1"/>
          <w:w w:val="97"/>
        </w:rPr>
        <w:t xml:space="preserve"> </w:t>
      </w:r>
      <w:r w:rsidRPr="00C214C7">
        <w:rPr>
          <w:rFonts w:asciiTheme="minorHAnsi" w:hAnsiTheme="minorHAnsi" w:cstheme="minorHAnsi"/>
          <w:i/>
          <w:iCs/>
          <w:spacing w:val="-1"/>
          <w:w w:val="97"/>
        </w:rPr>
        <w:t>Б</w:t>
      </w:r>
      <w:r w:rsidRPr="00EF13ED">
        <w:rPr>
          <w:rFonts w:asciiTheme="minorHAnsi" w:hAnsiTheme="minorHAnsi" w:cstheme="minorHAnsi"/>
          <w:i/>
          <w:iCs/>
          <w:spacing w:val="-1"/>
          <w:w w:val="97"/>
        </w:rPr>
        <w:t xml:space="preserve">., </w:t>
      </w:r>
      <w:r w:rsidRPr="00C214C7">
        <w:rPr>
          <w:rFonts w:asciiTheme="minorHAnsi" w:hAnsiTheme="minorHAnsi" w:cstheme="minorHAnsi"/>
          <w:i/>
          <w:iCs/>
          <w:spacing w:val="-1"/>
          <w:w w:val="97"/>
        </w:rPr>
        <w:t>Сычев</w:t>
      </w:r>
      <w:r w:rsidRPr="00EF13ED">
        <w:rPr>
          <w:rFonts w:asciiTheme="minorHAnsi" w:hAnsiTheme="minorHAnsi" w:cstheme="minorHAnsi"/>
          <w:i/>
          <w:iCs/>
          <w:spacing w:val="-1"/>
          <w:w w:val="97"/>
        </w:rPr>
        <w:t xml:space="preserve"> </w:t>
      </w:r>
      <w:r w:rsidRPr="00C214C7">
        <w:rPr>
          <w:rFonts w:asciiTheme="minorHAnsi" w:hAnsiTheme="minorHAnsi" w:cstheme="minorHAnsi"/>
          <w:spacing w:val="-1"/>
          <w:w w:val="97"/>
        </w:rPr>
        <w:t>М</w:t>
      </w:r>
      <w:r w:rsidRPr="00EF13ED">
        <w:rPr>
          <w:rFonts w:asciiTheme="minorHAnsi" w:hAnsiTheme="minorHAnsi" w:cstheme="minorHAnsi"/>
          <w:spacing w:val="-1"/>
          <w:w w:val="97"/>
        </w:rPr>
        <w:t>.</w:t>
      </w:r>
      <w:r w:rsidRPr="004072A7">
        <w:rPr>
          <w:rFonts w:asciiTheme="minorHAnsi" w:hAnsiTheme="minorHAnsi" w:cstheme="minorHAnsi"/>
          <w:spacing w:val="-1"/>
          <w:w w:val="97"/>
          <w:lang w:val="en-US"/>
        </w:rPr>
        <w:t> </w:t>
      </w:r>
      <w:r w:rsidRPr="00C214C7">
        <w:rPr>
          <w:rFonts w:asciiTheme="minorHAnsi" w:hAnsiTheme="minorHAnsi" w:cstheme="minorHAnsi"/>
          <w:spacing w:val="-1"/>
          <w:w w:val="97"/>
        </w:rPr>
        <w:t>М</w:t>
      </w:r>
      <w:r w:rsidRPr="00EF13ED">
        <w:rPr>
          <w:rFonts w:asciiTheme="minorHAnsi" w:hAnsiTheme="minorHAnsi" w:cstheme="minorHAnsi"/>
          <w:spacing w:val="-1"/>
          <w:w w:val="97"/>
        </w:rPr>
        <w:t>.</w:t>
      </w:r>
      <w:r w:rsidRPr="004072A7">
        <w:rPr>
          <w:rFonts w:asciiTheme="minorHAnsi" w:hAnsiTheme="minorHAnsi" w:cstheme="minorHAnsi"/>
          <w:spacing w:val="-1"/>
          <w:w w:val="97"/>
          <w:lang w:val="en-US"/>
        </w:rPr>
        <w:t> </w:t>
      </w:r>
      <w:r w:rsidRPr="00C214C7">
        <w:rPr>
          <w:rFonts w:asciiTheme="minorHAnsi" w:hAnsiTheme="minorHAnsi" w:cstheme="minorHAnsi"/>
          <w:color w:val="auto"/>
        </w:rPr>
        <w:t>Активированное</w:t>
      </w:r>
      <w:r w:rsidRPr="00EF13ED">
        <w:rPr>
          <w:rFonts w:asciiTheme="minorHAnsi" w:hAnsiTheme="minorHAnsi" w:cstheme="minorHAnsi"/>
          <w:color w:val="auto"/>
        </w:rPr>
        <w:t xml:space="preserve"> </w:t>
      </w:r>
      <w:r w:rsidRPr="00C214C7">
        <w:rPr>
          <w:rFonts w:asciiTheme="minorHAnsi" w:hAnsiTheme="minorHAnsi" w:cstheme="minorHAnsi"/>
          <w:color w:val="auto"/>
        </w:rPr>
        <w:t>твердение</w:t>
      </w:r>
      <w:r w:rsidRPr="00EF13ED">
        <w:rPr>
          <w:rFonts w:asciiTheme="minorHAnsi" w:hAnsiTheme="minorHAnsi" w:cstheme="minorHAnsi"/>
          <w:color w:val="auto"/>
        </w:rPr>
        <w:t xml:space="preserve"> </w:t>
      </w:r>
      <w:r w:rsidRPr="00C214C7">
        <w:rPr>
          <w:rFonts w:asciiTheme="minorHAnsi" w:hAnsiTheme="minorHAnsi" w:cstheme="minorHAnsi"/>
          <w:color w:val="auto"/>
        </w:rPr>
        <w:t>цементов</w:t>
      </w:r>
      <w:r w:rsidRPr="00EF13ED">
        <w:rPr>
          <w:rFonts w:asciiTheme="minorHAnsi" w:hAnsiTheme="minorHAnsi" w:cstheme="minorHAnsi"/>
          <w:color w:val="auto"/>
        </w:rPr>
        <w:t xml:space="preserve">. </w:t>
      </w:r>
      <w:r w:rsidRPr="00C214C7">
        <w:rPr>
          <w:rFonts w:asciiTheme="minorHAnsi" w:hAnsiTheme="minorHAnsi" w:cstheme="minorHAnsi"/>
          <w:color w:val="auto"/>
        </w:rPr>
        <w:t>Л</w:t>
      </w:r>
      <w:r w:rsidRPr="004072A7">
        <w:rPr>
          <w:rFonts w:asciiTheme="minorHAnsi" w:hAnsiTheme="minorHAnsi" w:cstheme="minorHAnsi"/>
          <w:color w:val="auto"/>
          <w:lang w:val="en-US"/>
        </w:rPr>
        <w:t xml:space="preserve">.: </w:t>
      </w:r>
      <w:proofErr w:type="spellStart"/>
      <w:r w:rsidRPr="00C214C7">
        <w:rPr>
          <w:rFonts w:asciiTheme="minorHAnsi" w:hAnsiTheme="minorHAnsi" w:cstheme="minorHAnsi"/>
          <w:color w:val="auto"/>
        </w:rPr>
        <w:t>Стройиздат</w:t>
      </w:r>
      <w:proofErr w:type="spellEnd"/>
      <w:r w:rsidRPr="004072A7">
        <w:rPr>
          <w:rFonts w:asciiTheme="minorHAnsi" w:hAnsiTheme="minorHAnsi" w:cstheme="minorHAnsi"/>
          <w:color w:val="auto"/>
          <w:lang w:val="en-US"/>
        </w:rPr>
        <w:t xml:space="preserve">, 1983. </w:t>
      </w:r>
      <w:r w:rsidRPr="00C214C7">
        <w:rPr>
          <w:rFonts w:asciiTheme="minorHAnsi" w:hAnsiTheme="minorHAnsi" w:cstheme="minorHAnsi"/>
          <w:color w:val="auto"/>
        </w:rPr>
        <w:t>С</w:t>
      </w:r>
      <w:r w:rsidRPr="004072A7">
        <w:rPr>
          <w:rFonts w:asciiTheme="minorHAnsi" w:hAnsiTheme="minorHAnsi" w:cstheme="minorHAnsi"/>
          <w:color w:val="auto"/>
          <w:lang w:val="en-US"/>
        </w:rPr>
        <w:t>. 159.</w:t>
      </w:r>
    </w:p>
    <w:p w:rsidR="00666073" w:rsidRPr="00C214C7" w:rsidRDefault="00666073" w:rsidP="00666073">
      <w:pPr>
        <w:pStyle w:val="a9"/>
        <w:spacing w:after="0"/>
        <w:rPr>
          <w:rFonts w:asciiTheme="minorHAnsi" w:hAnsiTheme="minorHAnsi" w:cstheme="minorHAnsi"/>
          <w:lang w:val="en-US"/>
        </w:rPr>
      </w:pPr>
      <w:r w:rsidRPr="00C214C7">
        <w:rPr>
          <w:rFonts w:asciiTheme="minorHAnsi" w:hAnsiTheme="minorHAnsi" w:cstheme="minorHAnsi"/>
          <w:lang w:val="en-US"/>
        </w:rPr>
        <w:t>5.</w:t>
      </w:r>
      <w:r w:rsidRPr="00C214C7">
        <w:rPr>
          <w:rFonts w:asciiTheme="minorHAnsi" w:hAnsiTheme="minorHAnsi" w:cstheme="minorHAnsi"/>
          <w:lang w:val="en-US"/>
        </w:rPr>
        <w:tab/>
      </w:r>
      <w:proofErr w:type="spellStart"/>
      <w:r w:rsidRPr="00C214C7">
        <w:rPr>
          <w:rFonts w:asciiTheme="minorHAnsi" w:hAnsiTheme="minorHAnsi" w:cstheme="minorHAnsi"/>
          <w:i/>
          <w:iCs/>
          <w:lang w:val="en-US"/>
        </w:rPr>
        <w:t>Ambroise</w:t>
      </w:r>
      <w:proofErr w:type="spellEnd"/>
      <w:r w:rsidRPr="00C214C7">
        <w:rPr>
          <w:rFonts w:asciiTheme="minorHAnsi" w:hAnsiTheme="minorHAnsi" w:cstheme="minorHAnsi"/>
          <w:i/>
          <w:iCs/>
          <w:lang w:val="en-US"/>
        </w:rPr>
        <w:t xml:space="preserve"> J.</w:t>
      </w:r>
      <w:r w:rsidRPr="00C214C7">
        <w:rPr>
          <w:rFonts w:asciiTheme="minorHAnsi" w:hAnsiTheme="minorHAnsi" w:cstheme="minorHAnsi"/>
          <w:lang w:val="en-US"/>
        </w:rPr>
        <w:t xml:space="preserve"> Properties of </w:t>
      </w:r>
      <w:proofErr w:type="spellStart"/>
      <w:r w:rsidRPr="00C214C7">
        <w:rPr>
          <w:rFonts w:asciiTheme="minorHAnsi" w:hAnsiTheme="minorHAnsi" w:cstheme="minorHAnsi"/>
          <w:lang w:val="en-US"/>
        </w:rPr>
        <w:t>metakaolin</w:t>
      </w:r>
      <w:proofErr w:type="spellEnd"/>
      <w:r w:rsidRPr="00C214C7">
        <w:rPr>
          <w:rFonts w:asciiTheme="minorHAnsi" w:hAnsiTheme="minorHAnsi" w:cstheme="minorHAnsi"/>
          <w:lang w:val="en-US"/>
        </w:rPr>
        <w:t xml:space="preserve"> blended cements. </w:t>
      </w:r>
      <w:proofErr w:type="gramStart"/>
      <w:r w:rsidRPr="00C214C7">
        <w:rPr>
          <w:rFonts w:asciiTheme="minorHAnsi" w:hAnsiTheme="minorHAnsi" w:cstheme="minorHAnsi"/>
        </w:rPr>
        <w:t>Р</w:t>
      </w:r>
      <w:proofErr w:type="spellStart"/>
      <w:proofErr w:type="gramEnd"/>
      <w:r w:rsidRPr="00C214C7">
        <w:rPr>
          <w:rFonts w:asciiTheme="minorHAnsi" w:hAnsiTheme="minorHAnsi" w:cstheme="minorHAnsi"/>
          <w:lang w:val="en-US"/>
        </w:rPr>
        <w:t>aris</w:t>
      </w:r>
      <w:proofErr w:type="spellEnd"/>
      <w:r w:rsidRPr="00C214C7">
        <w:rPr>
          <w:rFonts w:asciiTheme="minorHAnsi" w:hAnsiTheme="minorHAnsi" w:cstheme="minorHAnsi"/>
          <w:lang w:val="en-US"/>
        </w:rPr>
        <w:t xml:space="preserve">, 2012. </w:t>
      </w:r>
    </w:p>
    <w:p w:rsidR="00666073" w:rsidRPr="00C214C7" w:rsidRDefault="00666073" w:rsidP="00666073">
      <w:pPr>
        <w:pStyle w:val="a9"/>
        <w:spacing w:after="0"/>
        <w:rPr>
          <w:rFonts w:asciiTheme="minorHAnsi" w:hAnsiTheme="minorHAnsi" w:cstheme="minorHAnsi"/>
          <w:lang w:val="en-US"/>
        </w:rPr>
      </w:pPr>
      <w:r w:rsidRPr="00C214C7">
        <w:rPr>
          <w:rFonts w:asciiTheme="minorHAnsi" w:hAnsiTheme="minorHAnsi" w:cstheme="minorHAnsi"/>
          <w:lang w:val="en-US"/>
        </w:rPr>
        <w:t>6.</w:t>
      </w:r>
      <w:r w:rsidRPr="00C214C7">
        <w:rPr>
          <w:rFonts w:asciiTheme="minorHAnsi" w:hAnsiTheme="minorHAnsi" w:cstheme="minorHAnsi"/>
          <w:lang w:val="en-US"/>
        </w:rPr>
        <w:tab/>
      </w:r>
      <w:proofErr w:type="spellStart"/>
      <w:r w:rsidRPr="00C214C7">
        <w:rPr>
          <w:rFonts w:asciiTheme="minorHAnsi" w:hAnsiTheme="minorHAnsi" w:cstheme="minorHAnsi"/>
          <w:i/>
          <w:iCs/>
          <w:lang w:val="en-US"/>
        </w:rPr>
        <w:t>Ambroise</w:t>
      </w:r>
      <w:proofErr w:type="spellEnd"/>
      <w:r w:rsidRPr="00C214C7">
        <w:rPr>
          <w:rFonts w:asciiTheme="minorHAnsi" w:hAnsiTheme="minorHAnsi" w:cstheme="minorHAnsi"/>
          <w:i/>
          <w:iCs/>
          <w:lang w:val="en-US"/>
        </w:rPr>
        <w:t xml:space="preserve"> J., </w:t>
      </w:r>
      <w:proofErr w:type="spellStart"/>
      <w:r w:rsidRPr="00C214C7">
        <w:rPr>
          <w:rFonts w:asciiTheme="minorHAnsi" w:hAnsiTheme="minorHAnsi" w:cstheme="minorHAnsi"/>
          <w:i/>
          <w:iCs/>
          <w:lang w:val="en-US"/>
        </w:rPr>
        <w:t>Maximilien</w:t>
      </w:r>
      <w:proofErr w:type="spellEnd"/>
      <w:r w:rsidRPr="00C214C7">
        <w:rPr>
          <w:rFonts w:asciiTheme="minorHAnsi" w:hAnsiTheme="minorHAnsi" w:cstheme="minorHAnsi"/>
          <w:i/>
          <w:iCs/>
          <w:lang w:val="en-US"/>
        </w:rPr>
        <w:t xml:space="preserve"> S., </w:t>
      </w:r>
      <w:proofErr w:type="spellStart"/>
      <w:r w:rsidRPr="00C214C7">
        <w:rPr>
          <w:rFonts w:asciiTheme="minorHAnsi" w:hAnsiTheme="minorHAnsi" w:cstheme="minorHAnsi"/>
          <w:i/>
          <w:iCs/>
          <w:lang w:val="en-US"/>
        </w:rPr>
        <w:t>Pera</w:t>
      </w:r>
      <w:proofErr w:type="spellEnd"/>
      <w:r w:rsidRPr="00C214C7">
        <w:rPr>
          <w:rFonts w:asciiTheme="minorHAnsi" w:hAnsiTheme="minorHAnsi" w:cstheme="minorHAnsi"/>
          <w:i/>
          <w:iCs/>
          <w:lang w:val="en-US"/>
        </w:rPr>
        <w:t xml:space="preserve"> J. </w:t>
      </w:r>
      <w:r w:rsidRPr="00C214C7">
        <w:rPr>
          <w:rFonts w:asciiTheme="minorHAnsi" w:hAnsiTheme="minorHAnsi" w:cstheme="minorHAnsi"/>
          <w:lang w:val="en-US"/>
        </w:rPr>
        <w:t xml:space="preserve">Properties of </w:t>
      </w:r>
      <w:proofErr w:type="spellStart"/>
      <w:r w:rsidRPr="00C214C7">
        <w:rPr>
          <w:rFonts w:asciiTheme="minorHAnsi" w:hAnsiTheme="minorHAnsi" w:cstheme="minorHAnsi"/>
          <w:lang w:val="en-US"/>
        </w:rPr>
        <w:t>metakaolin</w:t>
      </w:r>
      <w:proofErr w:type="spellEnd"/>
      <w:r w:rsidRPr="00C214C7">
        <w:rPr>
          <w:rFonts w:asciiTheme="minorHAnsi" w:hAnsiTheme="minorHAnsi" w:cstheme="minorHAnsi"/>
          <w:lang w:val="en-US"/>
        </w:rPr>
        <w:t xml:space="preserve"> blended cements// Advanced Cement Based Materials. 1994. Vol. 1. </w:t>
      </w:r>
      <w:proofErr w:type="gramStart"/>
      <w:r w:rsidRPr="00C214C7">
        <w:rPr>
          <w:rFonts w:asciiTheme="minorHAnsi" w:hAnsiTheme="minorHAnsi" w:cstheme="minorHAnsi"/>
          <w:lang w:val="en-US"/>
        </w:rPr>
        <w:t>N 4.</w:t>
      </w:r>
      <w:proofErr w:type="gramEnd"/>
      <w:r w:rsidRPr="00C214C7">
        <w:rPr>
          <w:rFonts w:asciiTheme="minorHAnsi" w:hAnsiTheme="minorHAnsi" w:cstheme="minorHAnsi"/>
          <w:lang w:val="en-US"/>
        </w:rPr>
        <w:t xml:space="preserve"> P. 161–168.</w:t>
      </w:r>
    </w:p>
    <w:p w:rsidR="004072A7" w:rsidRPr="004072A7" w:rsidRDefault="00666073" w:rsidP="004072A7">
      <w:pPr>
        <w:pStyle w:val="a9"/>
        <w:spacing w:after="0"/>
        <w:rPr>
          <w:rFonts w:asciiTheme="minorHAnsi" w:hAnsiTheme="minorHAnsi" w:cstheme="minorHAnsi"/>
        </w:rPr>
      </w:pPr>
      <w:r w:rsidRPr="00C214C7">
        <w:rPr>
          <w:rFonts w:asciiTheme="minorHAnsi" w:hAnsiTheme="minorHAnsi" w:cstheme="minorHAnsi"/>
          <w:lang w:val="en-US"/>
        </w:rPr>
        <w:t>7.</w:t>
      </w:r>
      <w:r w:rsidRPr="00C214C7">
        <w:rPr>
          <w:rFonts w:asciiTheme="minorHAnsi" w:hAnsiTheme="minorHAnsi" w:cstheme="minorHAnsi"/>
          <w:lang w:val="en-US"/>
        </w:rPr>
        <w:tab/>
      </w:r>
      <w:r w:rsidRPr="00C214C7">
        <w:rPr>
          <w:rFonts w:asciiTheme="minorHAnsi" w:hAnsiTheme="minorHAnsi" w:cstheme="minorHAnsi"/>
          <w:i/>
          <w:iCs/>
          <w:lang w:val="en-US"/>
        </w:rPr>
        <w:t>Ding J.T., Li Z.J.</w:t>
      </w:r>
      <w:r w:rsidRPr="00C214C7">
        <w:rPr>
          <w:rFonts w:asciiTheme="minorHAnsi" w:hAnsiTheme="minorHAnsi" w:cstheme="minorHAnsi"/>
          <w:lang w:val="en-US"/>
        </w:rPr>
        <w:t xml:space="preserve"> Effects of </w:t>
      </w:r>
      <w:proofErr w:type="spellStart"/>
      <w:r w:rsidRPr="00C214C7">
        <w:rPr>
          <w:rFonts w:asciiTheme="minorHAnsi" w:hAnsiTheme="minorHAnsi" w:cstheme="minorHAnsi"/>
          <w:lang w:val="en-US"/>
        </w:rPr>
        <w:t>metakaolin</w:t>
      </w:r>
      <w:proofErr w:type="spellEnd"/>
      <w:r w:rsidRPr="00C214C7">
        <w:rPr>
          <w:rFonts w:asciiTheme="minorHAnsi" w:hAnsiTheme="minorHAnsi" w:cstheme="minorHAnsi"/>
          <w:lang w:val="en-US"/>
        </w:rPr>
        <w:t xml:space="preserve"> and silica fume on properties of concrete// ACI Materials Journal. 2002. Vol. 99. </w:t>
      </w:r>
      <w:proofErr w:type="gramStart"/>
      <w:r w:rsidRPr="00C214C7">
        <w:rPr>
          <w:rFonts w:asciiTheme="minorHAnsi" w:hAnsiTheme="minorHAnsi" w:cstheme="minorHAnsi"/>
          <w:lang w:val="en-US"/>
        </w:rPr>
        <w:t>N 4.</w:t>
      </w:r>
      <w:proofErr w:type="gramEnd"/>
      <w:r w:rsidRPr="00C214C7">
        <w:rPr>
          <w:rFonts w:asciiTheme="minorHAnsi" w:hAnsiTheme="minorHAnsi" w:cstheme="minorHAnsi"/>
          <w:lang w:val="en-US"/>
        </w:rPr>
        <w:t xml:space="preserve"> P. 393–398. </w:t>
      </w:r>
    </w:p>
    <w:sectPr w:rsidR="004072A7" w:rsidRPr="004072A7" w:rsidSect="00EF13ED">
      <w:headerReference w:type="default" r:id="rId1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E99" w:rsidRDefault="00632E99" w:rsidP="00EB6A79">
      <w:pPr>
        <w:spacing w:after="0" w:line="240" w:lineRule="auto"/>
      </w:pPr>
      <w:r>
        <w:separator/>
      </w:r>
    </w:p>
  </w:endnote>
  <w:endnote w:type="continuationSeparator" w:id="0">
    <w:p w:rsidR="00632E99" w:rsidRDefault="00632E99" w:rsidP="00EB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E99" w:rsidRDefault="00632E99" w:rsidP="00EB6A79">
      <w:pPr>
        <w:spacing w:after="0" w:line="240" w:lineRule="auto"/>
      </w:pPr>
      <w:r>
        <w:separator/>
      </w:r>
    </w:p>
  </w:footnote>
  <w:footnote w:type="continuationSeparator" w:id="0">
    <w:p w:rsidR="00632E99" w:rsidRDefault="00632E99" w:rsidP="00EB6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79" w:rsidRDefault="00EB6A79" w:rsidP="00EB6A79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FE9"/>
    <w:multiLevelType w:val="multilevel"/>
    <w:tmpl w:val="3A5A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96A08"/>
    <w:multiLevelType w:val="hybridMultilevel"/>
    <w:tmpl w:val="FFCCF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914F2D"/>
    <w:multiLevelType w:val="hybridMultilevel"/>
    <w:tmpl w:val="30BCF480"/>
    <w:lvl w:ilvl="0" w:tplc="786AD7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6111AA"/>
    <w:multiLevelType w:val="hybridMultilevel"/>
    <w:tmpl w:val="936873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8B18D0"/>
    <w:multiLevelType w:val="hybridMultilevel"/>
    <w:tmpl w:val="2F483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86EEF"/>
    <w:multiLevelType w:val="hybridMultilevel"/>
    <w:tmpl w:val="2856CB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B92A2F"/>
    <w:multiLevelType w:val="hybridMultilevel"/>
    <w:tmpl w:val="102C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21FDA"/>
    <w:multiLevelType w:val="hybridMultilevel"/>
    <w:tmpl w:val="7462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0B06"/>
    <w:multiLevelType w:val="hybridMultilevel"/>
    <w:tmpl w:val="9FF0666E"/>
    <w:lvl w:ilvl="0" w:tplc="EBE084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61AA7B3E"/>
    <w:multiLevelType w:val="multilevel"/>
    <w:tmpl w:val="A75E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6E068A"/>
    <w:multiLevelType w:val="hybridMultilevel"/>
    <w:tmpl w:val="2BA240DE"/>
    <w:lvl w:ilvl="0" w:tplc="73D06A7A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HAns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77"/>
    <w:rsid w:val="00004CA7"/>
    <w:rsid w:val="00010331"/>
    <w:rsid w:val="000151C7"/>
    <w:rsid w:val="00056E6A"/>
    <w:rsid w:val="00083748"/>
    <w:rsid w:val="000A70D8"/>
    <w:rsid w:val="000A768A"/>
    <w:rsid w:val="000E4911"/>
    <w:rsid w:val="00101F58"/>
    <w:rsid w:val="00111B84"/>
    <w:rsid w:val="00114C4F"/>
    <w:rsid w:val="00143AF4"/>
    <w:rsid w:val="001D3E55"/>
    <w:rsid w:val="0021457F"/>
    <w:rsid w:val="002457AA"/>
    <w:rsid w:val="00273477"/>
    <w:rsid w:val="002B28A8"/>
    <w:rsid w:val="002B76EC"/>
    <w:rsid w:val="002E2377"/>
    <w:rsid w:val="00371F03"/>
    <w:rsid w:val="0037265D"/>
    <w:rsid w:val="003727D5"/>
    <w:rsid w:val="003A2994"/>
    <w:rsid w:val="004072A7"/>
    <w:rsid w:val="004072F8"/>
    <w:rsid w:val="00415E2A"/>
    <w:rsid w:val="004303A9"/>
    <w:rsid w:val="00477BED"/>
    <w:rsid w:val="00486992"/>
    <w:rsid w:val="00496C26"/>
    <w:rsid w:val="004A4CC2"/>
    <w:rsid w:val="004C206E"/>
    <w:rsid w:val="00553171"/>
    <w:rsid w:val="00577363"/>
    <w:rsid w:val="005F3F35"/>
    <w:rsid w:val="00614670"/>
    <w:rsid w:val="00632E99"/>
    <w:rsid w:val="00666073"/>
    <w:rsid w:val="006673E4"/>
    <w:rsid w:val="00695702"/>
    <w:rsid w:val="006A618D"/>
    <w:rsid w:val="006D1424"/>
    <w:rsid w:val="006F06A3"/>
    <w:rsid w:val="00750068"/>
    <w:rsid w:val="00750E8B"/>
    <w:rsid w:val="0075512F"/>
    <w:rsid w:val="007A1087"/>
    <w:rsid w:val="007A6401"/>
    <w:rsid w:val="007B48E2"/>
    <w:rsid w:val="007F3B87"/>
    <w:rsid w:val="00832C8A"/>
    <w:rsid w:val="008420A3"/>
    <w:rsid w:val="00893072"/>
    <w:rsid w:val="008950F3"/>
    <w:rsid w:val="008B1741"/>
    <w:rsid w:val="008B1A9D"/>
    <w:rsid w:val="00906C85"/>
    <w:rsid w:val="00920108"/>
    <w:rsid w:val="0095794B"/>
    <w:rsid w:val="009977A1"/>
    <w:rsid w:val="009A4668"/>
    <w:rsid w:val="009C55FD"/>
    <w:rsid w:val="009E75AD"/>
    <w:rsid w:val="00A07695"/>
    <w:rsid w:val="00A654C9"/>
    <w:rsid w:val="00A84429"/>
    <w:rsid w:val="00AE5506"/>
    <w:rsid w:val="00AF41DA"/>
    <w:rsid w:val="00B0416C"/>
    <w:rsid w:val="00B9373E"/>
    <w:rsid w:val="00BD6AFC"/>
    <w:rsid w:val="00C214C7"/>
    <w:rsid w:val="00C93134"/>
    <w:rsid w:val="00CB776E"/>
    <w:rsid w:val="00CC4C07"/>
    <w:rsid w:val="00D20C66"/>
    <w:rsid w:val="00D22035"/>
    <w:rsid w:val="00D40100"/>
    <w:rsid w:val="00D47AA0"/>
    <w:rsid w:val="00D70844"/>
    <w:rsid w:val="00D87EEC"/>
    <w:rsid w:val="00D927AB"/>
    <w:rsid w:val="00D92FEA"/>
    <w:rsid w:val="00DE79B6"/>
    <w:rsid w:val="00E034F9"/>
    <w:rsid w:val="00E26B39"/>
    <w:rsid w:val="00E64B30"/>
    <w:rsid w:val="00EB6A79"/>
    <w:rsid w:val="00EE0DB3"/>
    <w:rsid w:val="00EF13ED"/>
    <w:rsid w:val="00F16914"/>
    <w:rsid w:val="00F420E9"/>
    <w:rsid w:val="00FA388B"/>
    <w:rsid w:val="00FE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3477"/>
  </w:style>
  <w:style w:type="paragraph" w:styleId="a3">
    <w:name w:val="List Paragraph"/>
    <w:basedOn w:val="a"/>
    <w:uiPriority w:val="34"/>
    <w:qFormat/>
    <w:rsid w:val="006A618D"/>
    <w:pPr>
      <w:ind w:left="720"/>
      <w:contextualSpacing/>
    </w:pPr>
  </w:style>
  <w:style w:type="paragraph" w:styleId="a4">
    <w:name w:val="Title"/>
    <w:basedOn w:val="a"/>
    <w:link w:val="a5"/>
    <w:qFormat/>
    <w:rsid w:val="00E64B30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E64B3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E64B30"/>
    <w:pPr>
      <w:widowControl w:val="0"/>
      <w:shd w:val="clear" w:color="auto" w:fill="FFFFFF"/>
      <w:spacing w:before="300" w:after="0" w:line="211" w:lineRule="exact"/>
      <w:jc w:val="both"/>
    </w:pPr>
    <w:rPr>
      <w:rFonts w:ascii="Times New Roman" w:eastAsia="Calibri" w:hAnsi="Times New Roman" w:cs="Times New Roman"/>
      <w:spacing w:val="10"/>
      <w:sz w:val="18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E64B30"/>
    <w:rPr>
      <w:rFonts w:ascii="Times New Roman" w:eastAsia="Calibri" w:hAnsi="Times New Roman" w:cs="Times New Roman"/>
      <w:spacing w:val="10"/>
      <w:sz w:val="18"/>
      <w:szCs w:val="18"/>
      <w:shd w:val="clear" w:color="auto" w:fill="FFFFFF"/>
      <w:lang w:eastAsia="ru-RU"/>
    </w:rPr>
  </w:style>
  <w:style w:type="paragraph" w:customStyle="1" w:styleId="1">
    <w:name w:val="Абзац списка1"/>
    <w:basedOn w:val="a"/>
    <w:rsid w:val="00E64B3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">
    <w:name w:val="~ подзаголовок ~"/>
    <w:basedOn w:val="a"/>
    <w:uiPriority w:val="99"/>
    <w:rsid w:val="00CC4C07"/>
    <w:pPr>
      <w:keepNext/>
      <w:tabs>
        <w:tab w:val="left" w:pos="567"/>
      </w:tabs>
      <w:suppressAutoHyphens/>
      <w:autoSpaceDE w:val="0"/>
      <w:autoSpaceDN w:val="0"/>
      <w:adjustRightInd w:val="0"/>
      <w:spacing w:before="170" w:after="57" w:line="220" w:lineRule="atLeast"/>
      <w:ind w:left="567"/>
      <w:textAlignment w:val="center"/>
    </w:pPr>
    <w:rPr>
      <w:rFonts w:ascii="Myriad Pro" w:hAnsi="Myriad Pro" w:cs="Myriad Pro"/>
      <w:b/>
      <w:bCs/>
      <w:color w:val="000000"/>
      <w:sz w:val="20"/>
      <w:szCs w:val="20"/>
    </w:rPr>
  </w:style>
  <w:style w:type="paragraph" w:customStyle="1" w:styleId="a9">
    <w:name w:val="~ списки нумерованные ~"/>
    <w:basedOn w:val="a"/>
    <w:uiPriority w:val="99"/>
    <w:rsid w:val="00CC4C07"/>
    <w:pPr>
      <w:tabs>
        <w:tab w:val="left" w:pos="567"/>
      </w:tabs>
      <w:autoSpaceDE w:val="0"/>
      <w:autoSpaceDN w:val="0"/>
      <w:adjustRightInd w:val="0"/>
      <w:spacing w:after="113" w:line="200" w:lineRule="atLeast"/>
      <w:ind w:left="567" w:hanging="567"/>
      <w:jc w:val="both"/>
      <w:textAlignment w:val="center"/>
    </w:pPr>
    <w:rPr>
      <w:rFonts w:ascii="Minion Pro" w:hAnsi="Minion Pro" w:cs="Minion Pro"/>
      <w:color w:val="00000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B6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B6A79"/>
  </w:style>
  <w:style w:type="paragraph" w:styleId="ac">
    <w:name w:val="footer"/>
    <w:basedOn w:val="a"/>
    <w:link w:val="ad"/>
    <w:uiPriority w:val="99"/>
    <w:unhideWhenUsed/>
    <w:rsid w:val="00EB6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B6A79"/>
  </w:style>
  <w:style w:type="paragraph" w:styleId="ae">
    <w:name w:val="Balloon Text"/>
    <w:basedOn w:val="a"/>
    <w:link w:val="af"/>
    <w:uiPriority w:val="99"/>
    <w:semiHidden/>
    <w:unhideWhenUsed/>
    <w:rsid w:val="0075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3477"/>
  </w:style>
  <w:style w:type="paragraph" w:styleId="a3">
    <w:name w:val="List Paragraph"/>
    <w:basedOn w:val="a"/>
    <w:uiPriority w:val="34"/>
    <w:qFormat/>
    <w:rsid w:val="006A618D"/>
    <w:pPr>
      <w:ind w:left="720"/>
      <w:contextualSpacing/>
    </w:pPr>
  </w:style>
  <w:style w:type="paragraph" w:styleId="a4">
    <w:name w:val="Title"/>
    <w:basedOn w:val="a"/>
    <w:link w:val="a5"/>
    <w:qFormat/>
    <w:rsid w:val="00E64B30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E64B3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E64B30"/>
    <w:pPr>
      <w:widowControl w:val="0"/>
      <w:shd w:val="clear" w:color="auto" w:fill="FFFFFF"/>
      <w:spacing w:before="300" w:after="0" w:line="211" w:lineRule="exact"/>
      <w:jc w:val="both"/>
    </w:pPr>
    <w:rPr>
      <w:rFonts w:ascii="Times New Roman" w:eastAsia="Calibri" w:hAnsi="Times New Roman" w:cs="Times New Roman"/>
      <w:spacing w:val="10"/>
      <w:sz w:val="18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E64B30"/>
    <w:rPr>
      <w:rFonts w:ascii="Times New Roman" w:eastAsia="Calibri" w:hAnsi="Times New Roman" w:cs="Times New Roman"/>
      <w:spacing w:val="10"/>
      <w:sz w:val="18"/>
      <w:szCs w:val="18"/>
      <w:shd w:val="clear" w:color="auto" w:fill="FFFFFF"/>
      <w:lang w:eastAsia="ru-RU"/>
    </w:rPr>
  </w:style>
  <w:style w:type="paragraph" w:customStyle="1" w:styleId="1">
    <w:name w:val="Абзац списка1"/>
    <w:basedOn w:val="a"/>
    <w:rsid w:val="00E64B3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">
    <w:name w:val="~ подзаголовок ~"/>
    <w:basedOn w:val="a"/>
    <w:uiPriority w:val="99"/>
    <w:rsid w:val="00CC4C07"/>
    <w:pPr>
      <w:keepNext/>
      <w:tabs>
        <w:tab w:val="left" w:pos="567"/>
      </w:tabs>
      <w:suppressAutoHyphens/>
      <w:autoSpaceDE w:val="0"/>
      <w:autoSpaceDN w:val="0"/>
      <w:adjustRightInd w:val="0"/>
      <w:spacing w:before="170" w:after="57" w:line="220" w:lineRule="atLeast"/>
      <w:ind w:left="567"/>
      <w:textAlignment w:val="center"/>
    </w:pPr>
    <w:rPr>
      <w:rFonts w:ascii="Myriad Pro" w:hAnsi="Myriad Pro" w:cs="Myriad Pro"/>
      <w:b/>
      <w:bCs/>
      <w:color w:val="000000"/>
      <w:sz w:val="20"/>
      <w:szCs w:val="20"/>
    </w:rPr>
  </w:style>
  <w:style w:type="paragraph" w:customStyle="1" w:styleId="a9">
    <w:name w:val="~ списки нумерованные ~"/>
    <w:basedOn w:val="a"/>
    <w:uiPriority w:val="99"/>
    <w:rsid w:val="00CC4C07"/>
    <w:pPr>
      <w:tabs>
        <w:tab w:val="left" w:pos="567"/>
      </w:tabs>
      <w:autoSpaceDE w:val="0"/>
      <w:autoSpaceDN w:val="0"/>
      <w:adjustRightInd w:val="0"/>
      <w:spacing w:after="113" w:line="200" w:lineRule="atLeast"/>
      <w:ind w:left="567" w:hanging="567"/>
      <w:jc w:val="both"/>
      <w:textAlignment w:val="center"/>
    </w:pPr>
    <w:rPr>
      <w:rFonts w:ascii="Minion Pro" w:hAnsi="Minion Pro" w:cs="Minion Pro"/>
      <w:color w:val="00000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B6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B6A79"/>
  </w:style>
  <w:style w:type="paragraph" w:styleId="ac">
    <w:name w:val="footer"/>
    <w:basedOn w:val="a"/>
    <w:link w:val="ad"/>
    <w:uiPriority w:val="99"/>
    <w:unhideWhenUsed/>
    <w:rsid w:val="00EB6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B6A79"/>
  </w:style>
  <w:style w:type="paragraph" w:styleId="ae">
    <w:name w:val="Balloon Text"/>
    <w:basedOn w:val="a"/>
    <w:link w:val="af"/>
    <w:uiPriority w:val="99"/>
    <w:semiHidden/>
    <w:unhideWhenUsed/>
    <w:rsid w:val="0075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0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4742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Квитка Татьяна Игоревна</cp:lastModifiedBy>
  <cp:revision>2</cp:revision>
  <dcterms:created xsi:type="dcterms:W3CDTF">2015-07-01T07:19:00Z</dcterms:created>
  <dcterms:modified xsi:type="dcterms:W3CDTF">2015-07-01T07:19:00Z</dcterms:modified>
</cp:coreProperties>
</file>