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3E" w:rsidRPr="005F063E" w:rsidRDefault="005F063E" w:rsidP="005F0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63E">
        <w:rPr>
          <w:rFonts w:ascii="Times New Roman" w:hAnsi="Times New Roman" w:cs="Times New Roman"/>
          <w:b/>
          <w:sz w:val="28"/>
          <w:szCs w:val="28"/>
        </w:rPr>
        <w:t>Квалификационные требования  по должностям ППС</w:t>
      </w:r>
    </w:p>
    <w:p w:rsidR="005F063E" w:rsidRPr="005F063E" w:rsidRDefault="005F063E" w:rsidP="005F063E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67"/>
        <w:gridCol w:w="1101"/>
        <w:gridCol w:w="4252"/>
        <w:gridCol w:w="1843"/>
        <w:gridCol w:w="1843"/>
        <w:gridCol w:w="1559"/>
      </w:tblGrid>
      <w:tr w:rsidR="005F063E" w:rsidRPr="005F063E" w:rsidTr="008458D5">
        <w:tc>
          <w:tcPr>
            <w:tcW w:w="1526" w:type="dxa"/>
            <w:vMerge w:val="restart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 публикаций в научных изданиях *</w:t>
            </w:r>
          </w:p>
        </w:tc>
      </w:tr>
      <w:tr w:rsidR="005F063E" w:rsidRPr="005F063E" w:rsidTr="008458D5">
        <w:trPr>
          <w:trHeight w:val="277"/>
        </w:trPr>
        <w:tc>
          <w:tcPr>
            <w:tcW w:w="1526" w:type="dxa"/>
            <w:vMerge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ПВРРНИ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Scopus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WoS</w:t>
            </w:r>
          </w:p>
        </w:tc>
      </w:tr>
      <w:tr w:rsidR="005F063E" w:rsidRPr="005F063E" w:rsidTr="008458D5">
        <w:tc>
          <w:tcPr>
            <w:tcW w:w="1526" w:type="dxa"/>
            <w:shd w:val="clear" w:color="auto" w:fill="auto"/>
          </w:tcPr>
          <w:p w:rsidR="005F063E" w:rsidRPr="005F063E" w:rsidRDefault="005F063E" w:rsidP="00E11BB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063E" w:rsidRPr="005F063E" w:rsidRDefault="005F063E" w:rsidP="00E11BB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института</w:t>
            </w:r>
          </w:p>
        </w:tc>
        <w:tc>
          <w:tcPr>
            <w:tcW w:w="1843" w:type="dxa"/>
            <w:shd w:val="clear" w:color="auto" w:fill="auto"/>
          </w:tcPr>
          <w:p w:rsidR="005F063E" w:rsidRPr="005F063E" w:rsidRDefault="00E11BBA" w:rsidP="00E11BB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(профессиональное) образование</w:t>
            </w:r>
          </w:p>
        </w:tc>
        <w:tc>
          <w:tcPr>
            <w:tcW w:w="1167" w:type="dxa"/>
            <w:shd w:val="clear" w:color="auto" w:fill="auto"/>
          </w:tcPr>
          <w:p w:rsidR="005F063E" w:rsidRPr="005F063E" w:rsidRDefault="005F063E" w:rsidP="00E11BB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063E" w:rsidRPr="005F063E" w:rsidRDefault="005F063E" w:rsidP="00E11BB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кандидат наук / доктор наук</w:t>
            </w:r>
          </w:p>
        </w:tc>
        <w:tc>
          <w:tcPr>
            <w:tcW w:w="1101" w:type="dxa"/>
            <w:shd w:val="clear" w:color="auto" w:fill="auto"/>
          </w:tcPr>
          <w:p w:rsidR="005F063E" w:rsidRPr="005F063E" w:rsidRDefault="005F063E" w:rsidP="00E11BB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063E" w:rsidRPr="005F063E" w:rsidRDefault="005F063E" w:rsidP="00E11BB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063E" w:rsidRPr="005F063E" w:rsidRDefault="005F063E" w:rsidP="00E11BB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4252" w:type="dxa"/>
            <w:shd w:val="clear" w:color="auto" w:fill="auto"/>
          </w:tcPr>
          <w:p w:rsidR="005F063E" w:rsidRPr="005F063E" w:rsidRDefault="005F063E" w:rsidP="00E11BB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Стаж научно-педагогической работы </w:t>
            </w: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не менее 5 (пяти) лет</w:t>
            </w:r>
          </w:p>
        </w:tc>
        <w:tc>
          <w:tcPr>
            <w:tcW w:w="1843" w:type="dxa"/>
            <w:shd w:val="clear" w:color="auto" w:fill="auto"/>
          </w:tcPr>
          <w:p w:rsidR="005F063E" w:rsidRPr="005F063E" w:rsidRDefault="005F063E" w:rsidP="00E11BB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063E" w:rsidRPr="005F063E" w:rsidRDefault="005F063E" w:rsidP="00E11BB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менее 1 за год,</w:t>
            </w: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не менее 3 за 5 лет</w:t>
            </w:r>
          </w:p>
        </w:tc>
        <w:tc>
          <w:tcPr>
            <w:tcW w:w="1843" w:type="dxa"/>
            <w:shd w:val="clear" w:color="auto" w:fill="auto"/>
          </w:tcPr>
          <w:p w:rsidR="005F063E" w:rsidRPr="005F063E" w:rsidRDefault="005F063E" w:rsidP="00E11BB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063E" w:rsidRPr="005F063E" w:rsidRDefault="005F063E" w:rsidP="00E11BB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менее 1 за год,</w:t>
            </w: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не менее 3 за 5 лет</w:t>
            </w:r>
          </w:p>
        </w:tc>
        <w:tc>
          <w:tcPr>
            <w:tcW w:w="1559" w:type="dxa"/>
            <w:shd w:val="clear" w:color="auto" w:fill="auto"/>
          </w:tcPr>
          <w:p w:rsidR="005F063E" w:rsidRPr="005F063E" w:rsidRDefault="005F063E" w:rsidP="00E11BB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 наличии ученой степени доктора наук </w:t>
            </w: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– не менее </w:t>
            </w: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 за год</w:t>
            </w:r>
          </w:p>
        </w:tc>
      </w:tr>
    </w:tbl>
    <w:p w:rsidR="00E11BBA" w:rsidRDefault="00E11BBA" w:rsidP="005F063E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</w:p>
    <w:p w:rsidR="005F063E" w:rsidRPr="005F063E" w:rsidRDefault="005F063E" w:rsidP="005F063E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* сумма долей, полученных претендентом на основе метода фракционного (дробного) счета за публикации статей в научных изданиях за 1 год / за 5 лет, предшествующих дате окончания подачи заявлений на участие </w:t>
      </w:r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br/>
        <w:t xml:space="preserve">в конкурсном отборе. </w:t>
      </w:r>
    </w:p>
    <w:p w:rsidR="005F063E" w:rsidRPr="005F063E" w:rsidRDefault="005F063E" w:rsidP="005F063E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Доля по каждой статье определяется согласно следующей формуле: </w:t>
      </w:r>
      <w:r w:rsidRPr="005F063E">
        <w:rPr>
          <w:rFonts w:ascii="Arial" w:eastAsia="Times New Roman" w:hAnsi="Arial" w:cs="Arial"/>
          <w:i/>
          <w:sz w:val="14"/>
          <w:szCs w:val="16"/>
          <w:lang w:val="en-US" w:eastAsia="ru-RU"/>
        </w:rPr>
        <w:t>D</w:t>
      </w:r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 = 1 / </w:t>
      </w:r>
      <w:r w:rsidRPr="005F063E">
        <w:rPr>
          <w:rFonts w:ascii="Arial" w:eastAsia="Times New Roman" w:hAnsi="Arial" w:cs="Arial"/>
          <w:i/>
          <w:sz w:val="14"/>
          <w:szCs w:val="16"/>
          <w:lang w:val="en-US" w:eastAsia="ru-RU"/>
        </w:rPr>
        <w:t>N</w:t>
      </w:r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, где N – число соавторов в статье. Максимально возможная доля за статью – 1, доля за статью учитывается в одном из указанных перечней изданий, как правило, </w:t>
      </w:r>
      <w:proofErr w:type="gramStart"/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t>в</w:t>
      </w:r>
      <w:proofErr w:type="gramEnd"/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 наиболее высокорейтинговом. </w:t>
      </w:r>
    </w:p>
    <w:p w:rsidR="005F063E" w:rsidRPr="005F063E" w:rsidRDefault="005F063E" w:rsidP="005F063E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t>Не учитываются публикации статей в изданиях, исключенных по мотивированным причинам из соответствующего перечня (базы данных) научных изданий на дату окончания подачи заявлений.</w:t>
      </w:r>
    </w:p>
    <w:p w:rsidR="005F063E" w:rsidRPr="005F063E" w:rsidRDefault="005F063E" w:rsidP="005F063E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t>Перечни изданий, базы данных и входящие в них типы статей определяются в соответствии с Положением об эффективном контракте.</w:t>
      </w:r>
    </w:p>
    <w:p w:rsidR="00E80533" w:rsidRDefault="00E80533">
      <w:bookmarkStart w:id="0" w:name="_GoBack"/>
      <w:bookmarkEnd w:id="0"/>
    </w:p>
    <w:sectPr w:rsidR="00E80533" w:rsidSect="005F0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66"/>
    <w:rsid w:val="001D0666"/>
    <w:rsid w:val="005F063E"/>
    <w:rsid w:val="00E11BBA"/>
    <w:rsid w:val="00E8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Анна Владимировна</dc:creator>
  <cp:keywords/>
  <dc:description/>
  <cp:lastModifiedBy>Малыгина Ольга Шабановна</cp:lastModifiedBy>
  <cp:revision>3</cp:revision>
  <dcterms:created xsi:type="dcterms:W3CDTF">2023-09-21T16:33:00Z</dcterms:created>
  <dcterms:modified xsi:type="dcterms:W3CDTF">2024-02-16T13:53:00Z</dcterms:modified>
</cp:coreProperties>
</file>