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C9" w:rsidRPr="00AF0180" w:rsidRDefault="00234FC9" w:rsidP="00234FC9">
      <w:pPr>
        <w:tabs>
          <w:tab w:val="left" w:pos="426"/>
        </w:tabs>
        <w:contextualSpacing/>
        <w:jc w:val="center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AF0180">
        <w:rPr>
          <w:rFonts w:ascii="Arial" w:hAnsi="Arial" w:cs="Arial"/>
          <w:b/>
          <w:lang w:eastAsia="en-US"/>
        </w:rPr>
        <w:t>Примерная форма бланка для описания показателей, критериев и шкал оценивания компетенций членами ГЭК</w:t>
      </w:r>
    </w:p>
    <w:p w:rsidR="00234FC9" w:rsidRPr="00AF0180" w:rsidRDefault="00234FC9" w:rsidP="00234FC9">
      <w:pPr>
        <w:tabs>
          <w:tab w:val="left" w:pos="426"/>
        </w:tabs>
        <w:ind w:firstLine="709"/>
        <w:contextualSpacing/>
        <w:jc w:val="right"/>
        <w:rPr>
          <w:lang w:eastAsia="en-US"/>
        </w:rPr>
      </w:pPr>
    </w:p>
    <w:p w:rsidR="00234FC9" w:rsidRPr="00AF0180" w:rsidRDefault="00234FC9" w:rsidP="00234FC9">
      <w:pPr>
        <w:tabs>
          <w:tab w:val="left" w:pos="426"/>
        </w:tabs>
        <w:ind w:firstLine="709"/>
        <w:contextualSpacing/>
        <w:jc w:val="both"/>
        <w:rPr>
          <w:b/>
          <w:lang w:eastAsia="en-US"/>
        </w:rPr>
      </w:pPr>
      <w:r w:rsidRPr="00AF0180">
        <w:rPr>
          <w:b/>
          <w:lang w:eastAsia="en-US"/>
        </w:rPr>
        <w:t xml:space="preserve">Показатели, критерии и шкала оценивания компетенций, для оценки сформированности компетенций при защите выпускной квалификационной работы </w:t>
      </w:r>
    </w:p>
    <w:p w:rsidR="00234FC9" w:rsidRPr="00AF0180" w:rsidRDefault="00234FC9" w:rsidP="00234FC9">
      <w:pPr>
        <w:widowControl w:val="0"/>
        <w:jc w:val="both"/>
        <w:rPr>
          <w:b/>
          <w:lang w:eastAsia="en-US"/>
        </w:rPr>
      </w:pPr>
      <w:r w:rsidRPr="00AF0180">
        <w:rPr>
          <w:b/>
          <w:lang w:eastAsia="en-US"/>
        </w:rPr>
        <w:t>по на</w:t>
      </w:r>
      <w:r w:rsidRPr="00AF0180">
        <w:rPr>
          <w:b/>
          <w:lang w:eastAsia="en-US"/>
        </w:rPr>
        <w:softHyphen/>
        <w:t>правлению</w:t>
      </w:r>
      <w:r>
        <w:rPr>
          <w:b/>
          <w:lang w:eastAsia="en-US"/>
        </w:rPr>
        <w:t xml:space="preserve"> подготовки</w:t>
      </w:r>
      <w:r w:rsidRPr="00AF0180">
        <w:rPr>
          <w:b/>
          <w:lang w:eastAsia="en-US"/>
        </w:rPr>
        <w:t xml:space="preserve"> (специальности) __________________________,</w:t>
      </w:r>
    </w:p>
    <w:p w:rsidR="00234FC9" w:rsidRPr="00AF0180" w:rsidRDefault="00234FC9" w:rsidP="00234FC9">
      <w:pPr>
        <w:widowControl w:val="0"/>
        <w:jc w:val="both"/>
        <w:rPr>
          <w:rFonts w:eastAsia="Courier New"/>
          <w:b/>
          <w:color w:val="000000"/>
        </w:rPr>
      </w:pPr>
      <w:r w:rsidRPr="00AF0180">
        <w:rPr>
          <w:rFonts w:eastAsia="Courier New"/>
          <w:b/>
          <w:color w:val="000000"/>
        </w:rPr>
        <w:t>профиль (</w:t>
      </w:r>
      <w:r>
        <w:rPr>
          <w:rFonts w:eastAsia="Courier New"/>
          <w:b/>
          <w:color w:val="000000"/>
        </w:rPr>
        <w:t>специализация</w:t>
      </w:r>
      <w:r w:rsidRPr="00AF0180">
        <w:rPr>
          <w:rFonts w:eastAsia="Courier New"/>
          <w:b/>
          <w:color w:val="000000"/>
        </w:rPr>
        <w:t>)________________________</w:t>
      </w:r>
    </w:p>
    <w:p w:rsidR="00234FC9" w:rsidRPr="00AF0180" w:rsidRDefault="00234FC9" w:rsidP="00234FC9">
      <w:pPr>
        <w:widowControl w:val="0"/>
        <w:jc w:val="center"/>
        <w:rPr>
          <w:rFonts w:eastAsia="Courier New"/>
          <w:b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8"/>
        <w:gridCol w:w="623"/>
        <w:gridCol w:w="567"/>
        <w:gridCol w:w="643"/>
        <w:gridCol w:w="710"/>
      </w:tblGrid>
      <w:tr w:rsidR="00234FC9" w:rsidRPr="00AF0180" w:rsidTr="0005506A">
        <w:trPr>
          <w:trHeight w:hRule="exact" w:val="621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Фамилия, имя, отчество обучающегося</w:t>
            </w:r>
          </w:p>
        </w:tc>
      </w:tr>
      <w:tr w:rsidR="00234FC9" w:rsidRPr="00AF0180" w:rsidTr="0005506A">
        <w:trPr>
          <w:trHeight w:hRule="exact" w:val="2302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FC9" w:rsidRPr="00AF0180" w:rsidRDefault="00234FC9" w:rsidP="0005506A">
            <w:pPr>
              <w:widowControl w:val="0"/>
              <w:spacing w:line="230" w:lineRule="exact"/>
              <w:jc w:val="center"/>
              <w:rPr>
                <w:sz w:val="22"/>
                <w:szCs w:val="22"/>
                <w:lang w:eastAsia="en-US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Описание показателей и критериев оценивания компетенций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4FC9" w:rsidRPr="00AF0180" w:rsidRDefault="00234FC9" w:rsidP="0005506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F0180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Отлично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4FC9" w:rsidRPr="00AF0180" w:rsidRDefault="00234FC9" w:rsidP="0005506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F0180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Хорошо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34FC9" w:rsidRPr="00AF0180" w:rsidRDefault="00234FC9" w:rsidP="0005506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F0180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Удовлетвори</w:t>
            </w:r>
            <w:r w:rsidRPr="00AF0180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>тельно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34FC9" w:rsidRPr="00AF0180" w:rsidRDefault="00234FC9" w:rsidP="0005506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AF0180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Неудовлетворительно</w:t>
            </w:r>
          </w:p>
        </w:tc>
      </w:tr>
      <w:tr w:rsidR="00234FC9" w:rsidRPr="00AF0180" w:rsidTr="0005506A">
        <w:trPr>
          <w:trHeight w:hRule="exact" w:val="2245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F0180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Pr="00AF0180">
              <w:rPr>
                <w:b/>
                <w:bCs/>
                <w:sz w:val="22"/>
                <w:szCs w:val="22"/>
              </w:rPr>
              <w:t xml:space="preserve"> Обоснованность выбора темы и точность формулировок цели и задач</w:t>
            </w:r>
          </w:p>
          <w:p w:rsidR="00234FC9" w:rsidRPr="00AF0180" w:rsidRDefault="00234FC9" w:rsidP="0005506A">
            <w:pPr>
              <w:widowControl w:val="0"/>
              <w:spacing w:line="269" w:lineRule="exact"/>
              <w:jc w:val="both"/>
              <w:rPr>
                <w:sz w:val="22"/>
                <w:szCs w:val="22"/>
              </w:rPr>
            </w:pPr>
            <w:r w:rsidRPr="00AF0180">
              <w:rPr>
                <w:sz w:val="22"/>
                <w:szCs w:val="22"/>
              </w:rPr>
              <w:t>обоснованность выбора темы, точность формулировок цели и задач работы; актуальность и полнота раскрытия заявленной темы; соответствие названия работы, заявленных цели и задач содержанию работы.</w:t>
            </w:r>
          </w:p>
          <w:p w:rsidR="00234FC9" w:rsidRPr="00AF0180" w:rsidRDefault="00234FC9" w:rsidP="0005506A">
            <w:pPr>
              <w:widowControl w:val="0"/>
              <w:spacing w:line="269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(ОК-2, ОК-3, ОК-4, ОК-7, ПК-1, ПК-2, ПК3, ПК-6, ПК-7, ПК-8, ПК-9, ПК-10)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710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AF0180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r w:rsidRPr="00AF0180">
              <w:rPr>
                <w:b/>
                <w:bCs/>
                <w:sz w:val="22"/>
                <w:szCs w:val="22"/>
              </w:rPr>
              <w:t xml:space="preserve"> Логичность и структурированность текста работы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AF0180">
              <w:rPr>
                <w:sz w:val="22"/>
                <w:szCs w:val="22"/>
              </w:rPr>
              <w:t>на основании текста работы, выложенного в электронной среде  Университета, логика исследования; наличие всех структурных частей работы; взаимосвязь между структурными частями работы, теоретическим и практическим содержанием.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(ОК-2, ОК-3, ОК-6, ОК-7, ПК-1, ПК-2, ПК-3, ПК-6, ПК-7, ПК-8, ПК-9, ПК-12)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443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F0180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3. </w:t>
            </w:r>
            <w:r w:rsidRPr="00AF0180">
              <w:rPr>
                <w:b/>
                <w:bCs/>
                <w:sz w:val="22"/>
                <w:szCs w:val="22"/>
              </w:rPr>
              <w:t xml:space="preserve"> Качество анализа и решения поставленных задач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AF0180">
              <w:rPr>
                <w:sz w:val="22"/>
                <w:szCs w:val="22"/>
              </w:rPr>
              <w:t>полнота реализации задач; умение сформулировать и грамотно изложить проблему исследования и предложить варианты ее решения; опора на передовые концепции при выполнении поставленных задач.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(ОК-2, ОК-4, ОК-6, ОК-7, ПК-2, ПК- 3, ПК-6, ПК-8, ПК-9, ПК-12)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687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F0180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4. </w:t>
            </w:r>
            <w:r w:rsidRPr="00AF0180">
              <w:rPr>
                <w:b/>
                <w:bCs/>
                <w:sz w:val="22"/>
                <w:szCs w:val="22"/>
              </w:rPr>
              <w:t xml:space="preserve"> Качество подбора и описания используемой информации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AF0180">
              <w:rPr>
                <w:sz w:val="22"/>
                <w:szCs w:val="22"/>
              </w:rPr>
              <w:t>качество выбора инструментария и методов исследования; достоверность данных и их адекватность применяемому инструментарию; полнота и актуальность списка литературы.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(ОК-2, ОК-3, ОК-5, ОК-6, ОК-7, ПК-1, ПК-2, ПК3, ПК-4, ПК-6, ПК-7, ПК-9, ПК-11, ПК-12)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987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F0180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5. </w:t>
            </w:r>
            <w:r w:rsidRPr="00AF0180">
              <w:rPr>
                <w:b/>
                <w:bCs/>
                <w:sz w:val="22"/>
                <w:szCs w:val="22"/>
              </w:rPr>
              <w:t xml:space="preserve"> Исследовательский характер </w:t>
            </w:r>
            <w:r>
              <w:rPr>
                <w:b/>
                <w:bCs/>
                <w:sz w:val="22"/>
                <w:szCs w:val="22"/>
              </w:rPr>
              <w:t>ВКР магистра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AF0180">
              <w:rPr>
                <w:sz w:val="22"/>
                <w:szCs w:val="22"/>
              </w:rPr>
              <w:t>самостоятельный подход к решению поставленной проблемы/задачи; самостоятельный выбор и обоснование модели исследования (концептуальной и/или количественной); разработка собственной методики/подхода к решению поставленной стандартной/нестандартной задачи.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(ОК-2, ОК-4, ОК-6, ОК-7, ПК-1, ПК-5, ПК-7, ПК-8, ПК-9,  ПК-11)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419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pacing w:line="278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6. Самостоятельность разработки </w:t>
            </w:r>
          </w:p>
          <w:p w:rsidR="00234FC9" w:rsidRPr="00AF0180" w:rsidRDefault="00234FC9" w:rsidP="0005506A">
            <w:pPr>
              <w:widowControl w:val="0"/>
              <w:spacing w:line="278" w:lineRule="exact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учет результатов проверки в системе Антиплагиат на объем и характер заимствования, отзыв руководителя.</w:t>
            </w:r>
          </w:p>
          <w:p w:rsidR="00234FC9" w:rsidRPr="00AF0180" w:rsidRDefault="00234FC9" w:rsidP="0005506A">
            <w:pPr>
              <w:widowControl w:val="0"/>
              <w:spacing w:line="278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(ОК-1, ОК-2, ОК-3, ОК-4, ОК-6, ОК-7, ПК-3, ПК-4, ПК-6, ПК-7, ПК-8, ПК-10, ПК-12)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695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F0180"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7. </w:t>
            </w:r>
            <w:r w:rsidRPr="00AF0180">
              <w:rPr>
                <w:b/>
                <w:bCs/>
                <w:sz w:val="22"/>
                <w:szCs w:val="22"/>
              </w:rPr>
              <w:t xml:space="preserve"> Практическая направленность исследования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</w:rPr>
            </w:pPr>
            <w:r w:rsidRPr="00AF0180">
              <w:rPr>
                <w:sz w:val="22"/>
                <w:szCs w:val="22"/>
              </w:rPr>
              <w:t>связь теоретических положений, рассматриваемых в работе, с международной и/или российской практикой; разработка практических рекомендаций, обоснование и интерпретация полученных эмпирических/практических результатов.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(ОК-3, ОК-6, ПК-1, ПК-2, ПК-7, ПК-9, ПК-10)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2132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AF0180">
              <w:rPr>
                <w:b/>
                <w:bCs/>
                <w:sz w:val="22"/>
                <w:szCs w:val="22"/>
              </w:rPr>
              <w:t>8. Качество оформления работы</w:t>
            </w:r>
          </w:p>
          <w:p w:rsidR="00234FC9" w:rsidRPr="00AF0180" w:rsidRDefault="00234FC9" w:rsidP="0005506A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F0180">
              <w:rPr>
                <w:sz w:val="22"/>
                <w:szCs w:val="22"/>
              </w:rPr>
              <w:t xml:space="preserve">оформление работы в соответствии с требованиями, изложенными в Положении о ВКР (правильное оформление отдельных элементов текста - </w:t>
            </w:r>
            <w:r w:rsidRPr="00AF0180">
              <w:rPr>
                <w:i/>
                <w:iCs/>
                <w:sz w:val="22"/>
                <w:szCs w:val="22"/>
              </w:rPr>
              <w:t xml:space="preserve">абзацев текста, заголовков, формул, таблиц, рисунков - </w:t>
            </w:r>
            <w:r w:rsidRPr="00AF0180">
              <w:rPr>
                <w:sz w:val="22"/>
                <w:szCs w:val="22"/>
              </w:rPr>
              <w:t>и ссылок на них; соблюдение уровней заголовков и подзаголовков; наличие в тексте ссылок на работы и источники, указанные в списке литературы и др.).</w:t>
            </w:r>
          </w:p>
          <w:p w:rsidR="00234FC9" w:rsidRPr="00AF0180" w:rsidRDefault="00234FC9" w:rsidP="0005506A">
            <w:pPr>
              <w:widowControl w:val="0"/>
              <w:shd w:val="clear" w:color="auto" w:fill="FFFFFF"/>
              <w:rPr>
                <w:rFonts w:eastAsia="Courier New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AF0180"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  <w:t>(ОК-2, ОК-3, ОК-4, ОК-6, ОК-7)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840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9. Навыки публичной дискуссии, защиты собственных на</w:t>
            </w: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softHyphen/>
              <w:t xml:space="preserve">учных идей, предложений и рекомендаций 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(ОК-3, ОК-4, ОК- 7, ПК-2, ПК-3, ПК-5, ПК-6, ПК-8, ПК-12)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128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pacing w:line="278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10. Качество презентации результатов работы </w:t>
            </w:r>
          </w:p>
          <w:p w:rsidR="00234FC9" w:rsidRPr="00AF0180" w:rsidRDefault="00234FC9" w:rsidP="0005506A">
            <w:pPr>
              <w:widowControl w:val="0"/>
              <w:spacing w:line="278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sz w:val="22"/>
                <w:szCs w:val="22"/>
                <w:lang w:eastAsia="en-US"/>
              </w:rPr>
              <w:t>умение представить работу, изложив в ограниченное время основные задачи и полученные результаты.</w:t>
            </w:r>
          </w:p>
          <w:p w:rsidR="00234FC9" w:rsidRPr="00AF0180" w:rsidRDefault="00234FC9" w:rsidP="0005506A">
            <w:pPr>
              <w:widowControl w:val="0"/>
              <w:spacing w:line="278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(ОК-2, ОК-3, ОК-4, ОК-6, ОК-7)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709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11. Общий уровень культуры общения с аудиторией 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(ОК-1, ОК-2, ОК-3, ОК-5, ОК-6, ОК-7)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  <w:tr w:rsidR="00234FC9" w:rsidRPr="00AF0180" w:rsidTr="0005506A">
        <w:trPr>
          <w:trHeight w:hRule="exact" w:val="1114"/>
        </w:trPr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12. </w:t>
            </w:r>
            <w:r w:rsidRPr="00AF0180">
              <w:rPr>
                <w:b/>
                <w:bCs/>
                <w:sz w:val="22"/>
                <w:szCs w:val="22"/>
                <w:lang w:eastAsia="en-US"/>
              </w:rPr>
              <w:t>Полнота и точность ответов на вопросы</w:t>
            </w:r>
            <w:r w:rsidRPr="00AF0180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AF0180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без особых затруднений аргументированно отвечает на поставленные вопросы</w:t>
            </w:r>
          </w:p>
          <w:p w:rsidR="00234FC9" w:rsidRPr="00AF0180" w:rsidRDefault="00234FC9" w:rsidP="0005506A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AF0180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(ОК- 2, ОК-3, ПК-11, ПК-12)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FC9" w:rsidRPr="00AF0180" w:rsidRDefault="00234FC9" w:rsidP="0005506A">
            <w:pPr>
              <w:widowControl w:val="0"/>
              <w:rPr>
                <w:rFonts w:eastAsia="Courier New"/>
                <w:color w:val="000000"/>
                <w:sz w:val="22"/>
                <w:szCs w:val="22"/>
              </w:rPr>
            </w:pPr>
          </w:p>
        </w:tc>
      </w:tr>
    </w:tbl>
    <w:p w:rsidR="002449AC" w:rsidRDefault="002449AC"/>
    <w:sectPr w:rsidR="0024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C9"/>
    <w:rsid w:val="00234FC9"/>
    <w:rsid w:val="002449AC"/>
    <w:rsid w:val="00C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Оксана Юрьевна</dc:creator>
  <cp:lastModifiedBy>Букатина Елена Анатольевна</cp:lastModifiedBy>
  <cp:revision>2</cp:revision>
  <dcterms:created xsi:type="dcterms:W3CDTF">2017-06-22T10:11:00Z</dcterms:created>
  <dcterms:modified xsi:type="dcterms:W3CDTF">2017-06-22T10:11:00Z</dcterms:modified>
</cp:coreProperties>
</file>